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10CB" w:rsidRDefault="004110CB" w:rsidP="0069507D">
      <w:pPr>
        <w:pStyle w:val="Style6"/>
        <w:widowControl/>
        <w:spacing w:after="240"/>
        <w:jc w:val="center"/>
        <w:rPr>
          <w:rStyle w:val="FontStyle30"/>
          <w:lang w:val="kk-KZ"/>
        </w:rPr>
      </w:pPr>
      <w:r>
        <w:rPr>
          <w:rStyle w:val="FontStyle30"/>
          <w:lang w:val="kk-KZ"/>
        </w:rPr>
        <w:t>ЦИФРОВЫЕ УСТРОЙСТВА</w:t>
      </w:r>
      <w:r w:rsidR="0069507D">
        <w:rPr>
          <w:rStyle w:val="FontStyle30"/>
          <w:lang w:val="kk-KZ"/>
        </w:rPr>
        <w:t>. ЗАДАНИЯ ДЛЯ СРОП</w:t>
      </w:r>
    </w:p>
    <w:p w:rsidR="0069507D" w:rsidRPr="00004EA8" w:rsidRDefault="0069507D" w:rsidP="0069507D">
      <w:pPr>
        <w:pStyle w:val="Style6"/>
        <w:widowControl/>
        <w:spacing w:after="120"/>
        <w:jc w:val="center"/>
        <w:rPr>
          <w:rStyle w:val="FontStyle30"/>
          <w:lang w:val="kk-KZ"/>
        </w:rPr>
      </w:pPr>
      <w:r>
        <w:rPr>
          <w:rStyle w:val="FontStyle30"/>
          <w:lang w:val="kk-KZ"/>
        </w:rPr>
        <w:t>Введение</w:t>
      </w:r>
    </w:p>
    <w:p w:rsidR="004110CB" w:rsidRDefault="0069507D" w:rsidP="0069507D">
      <w:pPr>
        <w:pStyle w:val="Style6"/>
        <w:widowControl/>
        <w:spacing w:after="120" w:line="20" w:lineRule="atLeast"/>
      </w:pPr>
      <w:r>
        <w:t>Задания в основном соответствуют тематике лекций и практических</w:t>
      </w:r>
      <w:r w:rsidR="00590DCD">
        <w:t xml:space="preserve"> заданий</w:t>
      </w:r>
      <w:r>
        <w:t xml:space="preserve">. Следует более углубленно изучить </w:t>
      </w:r>
      <w:r w:rsidR="00590DCD">
        <w:t xml:space="preserve">эти </w:t>
      </w:r>
      <w:r>
        <w:t>темы</w:t>
      </w:r>
      <w:r w:rsidR="00590DCD">
        <w:t xml:space="preserve"> и задания, а также смежные вопросы</w:t>
      </w:r>
      <w:r>
        <w:t xml:space="preserve"> </w:t>
      </w:r>
      <w:r w:rsidR="00590DCD">
        <w:t>путем всестороннего обдумывания понятий, уравнений, схем и т.д.</w:t>
      </w:r>
      <w:r w:rsidR="00E50E53">
        <w:t xml:space="preserve"> и решения самостоятельно поставленных задач. В случае затруднений обращаться к преподавателю или к</w:t>
      </w:r>
      <w:r w:rsidR="00590DCD">
        <w:t xml:space="preserve"> </w:t>
      </w:r>
      <w:r>
        <w:t>литературным источникам</w:t>
      </w:r>
      <w:r w:rsidR="00D52BDD">
        <w:t xml:space="preserve">. Следует использовать, помимо рекомендованной литературы, другие источники, прежде всего </w:t>
      </w:r>
      <w:r w:rsidR="00590DCD">
        <w:t xml:space="preserve">из </w:t>
      </w:r>
      <w:r w:rsidR="00D52BDD">
        <w:t xml:space="preserve">Интернет, а также </w:t>
      </w:r>
      <w:r w:rsidR="00590DCD">
        <w:t xml:space="preserve">из </w:t>
      </w:r>
      <w:r w:rsidR="00D52BDD">
        <w:t>технически</w:t>
      </w:r>
      <w:r w:rsidR="00590DCD">
        <w:t>х</w:t>
      </w:r>
      <w:r w:rsidR="00D52BDD">
        <w:t xml:space="preserve"> библиотек.</w:t>
      </w:r>
      <w:r w:rsidR="0070347D">
        <w:t xml:space="preserve"> Список рекомендованной литературы помещен в конце данного материала.</w:t>
      </w:r>
    </w:p>
    <w:p w:rsidR="00D52BDD" w:rsidRPr="00D52BDD" w:rsidRDefault="00D52BDD" w:rsidP="0069507D">
      <w:pPr>
        <w:pStyle w:val="Style6"/>
        <w:widowControl/>
        <w:spacing w:after="120" w:line="20" w:lineRule="atLeast"/>
      </w:pPr>
      <w:r w:rsidRPr="00D52BDD">
        <w:t>Рекомендуется более углубленно рассмотреть следующие вопросы:</w:t>
      </w:r>
    </w:p>
    <w:p w:rsidR="00D52BDD" w:rsidRPr="00D52BDD" w:rsidRDefault="00D52BDD" w:rsidP="0069507D">
      <w:pPr>
        <w:pStyle w:val="Style6"/>
        <w:widowControl/>
        <w:spacing w:after="120" w:line="20" w:lineRule="atLeast"/>
        <w:rPr>
          <w:rStyle w:val="FontStyle30"/>
          <w:sz w:val="24"/>
          <w:szCs w:val="24"/>
        </w:rPr>
      </w:pPr>
      <w:r w:rsidRPr="00D52BDD">
        <w:rPr>
          <w:rStyle w:val="FontStyle30"/>
          <w:sz w:val="24"/>
          <w:szCs w:val="24"/>
        </w:rPr>
        <w:t>- овладение основными понятиями</w:t>
      </w:r>
      <w:r>
        <w:rPr>
          <w:rStyle w:val="FontStyle30"/>
          <w:sz w:val="24"/>
          <w:szCs w:val="24"/>
        </w:rPr>
        <w:t>, относящимися к данной теме</w:t>
      </w:r>
      <w:r w:rsidRPr="00D52BDD">
        <w:rPr>
          <w:rStyle w:val="FontStyle30"/>
          <w:sz w:val="24"/>
          <w:szCs w:val="24"/>
        </w:rPr>
        <w:t>,</w:t>
      </w:r>
    </w:p>
    <w:p w:rsidR="00D52BDD" w:rsidRDefault="00D52BDD" w:rsidP="0069507D">
      <w:pPr>
        <w:pStyle w:val="Style6"/>
        <w:widowControl/>
        <w:spacing w:after="120" w:line="20" w:lineRule="atLeast"/>
        <w:rPr>
          <w:rStyle w:val="FontStyle30"/>
          <w:sz w:val="24"/>
          <w:szCs w:val="24"/>
        </w:rPr>
      </w:pPr>
      <w:r w:rsidRPr="00D52BDD">
        <w:rPr>
          <w:rStyle w:val="FontStyle30"/>
          <w:sz w:val="24"/>
          <w:szCs w:val="24"/>
        </w:rPr>
        <w:t xml:space="preserve">- </w:t>
      </w:r>
      <w:r>
        <w:rPr>
          <w:rStyle w:val="FontStyle30"/>
          <w:sz w:val="24"/>
          <w:szCs w:val="24"/>
        </w:rPr>
        <w:t>принцип построения того или иного цифрового устройства,</w:t>
      </w:r>
    </w:p>
    <w:p w:rsidR="00D52BDD" w:rsidRDefault="00D52BDD" w:rsidP="0069507D">
      <w:pPr>
        <w:pStyle w:val="Style6"/>
        <w:widowControl/>
        <w:spacing w:after="120" w:line="20" w:lineRule="atLeast"/>
        <w:rPr>
          <w:rStyle w:val="FontStyle30"/>
          <w:sz w:val="24"/>
          <w:szCs w:val="24"/>
        </w:rPr>
      </w:pPr>
      <w:r>
        <w:rPr>
          <w:rStyle w:val="FontStyle30"/>
          <w:sz w:val="24"/>
          <w:szCs w:val="24"/>
        </w:rPr>
        <w:t>- уяснить смысл логических функций или уравнений, описывающих данное устройство,</w:t>
      </w:r>
    </w:p>
    <w:p w:rsidR="00D52BDD" w:rsidRDefault="00D52BDD" w:rsidP="0069507D">
      <w:pPr>
        <w:pStyle w:val="Style6"/>
        <w:widowControl/>
        <w:spacing w:after="120" w:line="20" w:lineRule="atLeast"/>
        <w:rPr>
          <w:rStyle w:val="FontStyle30"/>
          <w:sz w:val="24"/>
          <w:szCs w:val="24"/>
        </w:rPr>
      </w:pPr>
      <w:r>
        <w:rPr>
          <w:rStyle w:val="FontStyle30"/>
          <w:sz w:val="24"/>
          <w:szCs w:val="24"/>
        </w:rPr>
        <w:t>- более детально уяснить внутреннее построение устройства или схемы,</w:t>
      </w:r>
    </w:p>
    <w:p w:rsidR="00D52BDD" w:rsidRDefault="00D52BDD" w:rsidP="0069507D">
      <w:pPr>
        <w:pStyle w:val="Style6"/>
        <w:widowControl/>
        <w:spacing w:after="120" w:line="20" w:lineRule="atLeast"/>
        <w:rPr>
          <w:rStyle w:val="FontStyle30"/>
          <w:sz w:val="24"/>
          <w:szCs w:val="24"/>
        </w:rPr>
      </w:pPr>
      <w:r>
        <w:rPr>
          <w:rStyle w:val="FontStyle30"/>
          <w:sz w:val="24"/>
          <w:szCs w:val="24"/>
        </w:rPr>
        <w:t xml:space="preserve">- </w:t>
      </w:r>
      <w:r w:rsidR="00590DCD">
        <w:rPr>
          <w:rStyle w:val="FontStyle30"/>
          <w:sz w:val="24"/>
          <w:szCs w:val="24"/>
        </w:rPr>
        <w:t>рассмотреть применение цифровых элементов или узлов для решения конкретных задач,</w:t>
      </w:r>
    </w:p>
    <w:p w:rsidR="009A5404" w:rsidRDefault="009A5404" w:rsidP="00E50E53">
      <w:pPr>
        <w:spacing w:after="240"/>
        <w:jc w:val="center"/>
      </w:pPr>
    </w:p>
    <w:p w:rsidR="004110CB" w:rsidRPr="00004EA8" w:rsidRDefault="004110CB" w:rsidP="00E50E53">
      <w:pPr>
        <w:spacing w:after="240"/>
        <w:jc w:val="center"/>
      </w:pPr>
      <w:r w:rsidRPr="00004EA8">
        <w:t xml:space="preserve">Задание </w:t>
      </w:r>
      <w:r w:rsidR="0069507D" w:rsidRPr="00004EA8">
        <w:t>№ 1</w:t>
      </w:r>
      <w:r w:rsidR="0069507D">
        <w:t xml:space="preserve"> </w:t>
      </w:r>
      <w:r>
        <w:t>для</w:t>
      </w:r>
      <w:r w:rsidRPr="00004EA8">
        <w:t xml:space="preserve"> СР</w:t>
      </w:r>
      <w:r>
        <w:t>О</w:t>
      </w:r>
      <w:r w:rsidRPr="00004EA8">
        <w:t xml:space="preserve">П </w:t>
      </w:r>
    </w:p>
    <w:p w:rsidR="004110CB" w:rsidRPr="00004EA8" w:rsidRDefault="004110CB" w:rsidP="00E50E53">
      <w:pPr>
        <w:spacing w:after="120"/>
        <w:jc w:val="center"/>
      </w:pPr>
      <w:r w:rsidRPr="00004EA8">
        <w:rPr>
          <w:color w:val="000000"/>
        </w:rPr>
        <w:t xml:space="preserve"> </w:t>
      </w:r>
      <w:r w:rsidR="00DC44FB" w:rsidRPr="00AF6E1C">
        <w:rPr>
          <w:b/>
          <w:szCs w:val="28"/>
        </w:rPr>
        <w:t>Понятие о цифровом устройстве</w:t>
      </w:r>
      <w:r w:rsidR="004759EC">
        <w:rPr>
          <w:b/>
          <w:szCs w:val="28"/>
        </w:rPr>
        <w:t>.</w:t>
      </w:r>
      <w:r w:rsidR="00DC44FB">
        <w:rPr>
          <w:b/>
          <w:szCs w:val="28"/>
        </w:rPr>
        <w:t xml:space="preserve"> </w:t>
      </w:r>
      <w:r w:rsidR="004759EC" w:rsidRPr="00DD6EDA">
        <w:rPr>
          <w:b/>
          <w:szCs w:val="28"/>
        </w:rPr>
        <w:t>Системы счисления</w:t>
      </w:r>
    </w:p>
    <w:p w:rsidR="00E50E53" w:rsidRDefault="00E50E53" w:rsidP="00E50E53">
      <w:pPr>
        <w:pStyle w:val="a7"/>
        <w:tabs>
          <w:tab w:val="left" w:pos="142"/>
        </w:tabs>
        <w:ind w:left="0" w:right="-96"/>
        <w:jc w:val="both"/>
        <w:rPr>
          <w:szCs w:val="28"/>
        </w:rPr>
      </w:pPr>
      <w:r>
        <w:rPr>
          <w:szCs w:val="28"/>
        </w:rPr>
        <w:t>Цифровое устройство – это всего лишь техническое устройство, состоящее из электронных элементов и предназначенное для преобразования и передачи информации. В этих элементах информацию несут изменяющиеся напряжения и токи. Но и в аналоговых устройствах, например, в усилителе для звуковых колонок, информацию несут эти же параметры. В чем отличие? Отличие в том, что в цифровых устройствах считается, что эти сигналы изменяются дискретно, скачком, а между изменениями остаются постоянными. На самом деле ничего скачком в природе не может изменяться, ведь мы живем в аналоговом физическом мире, все вокруг нас разворачивается во времени постепенно, быстро или медленно, но без скачков. Скачки – это наша идеализация, удобная для применения. Как раз в цифровых устройствах и применяется такая идеализация. Здесь считается, что, например, если напряжение изменяется от нуля до двух вольт, то сигнал постоянный и равен нулю, если от трех до пяти – то единице. А что, если напряжение будет около 2,5 вольта? Эта ситуация обычно не воспринимается, как изменение сигнала, то есть считается. что сигнал имеет предыдущее значение. Долгое удержание сигнала на уровне 2,5 В воспринимается, как неисправность цифрового устройства.</w:t>
      </w:r>
    </w:p>
    <w:p w:rsidR="00E50E53" w:rsidRDefault="00E50E53" w:rsidP="00E50E53">
      <w:pPr>
        <w:pStyle w:val="a7"/>
        <w:ind w:left="0" w:right="-96"/>
        <w:jc w:val="both"/>
        <w:rPr>
          <w:szCs w:val="28"/>
        </w:rPr>
      </w:pPr>
      <w:r>
        <w:rPr>
          <w:szCs w:val="28"/>
        </w:rPr>
        <w:t xml:space="preserve">Что дает такое рассмотрение сигналов? Прежде всего полную информационную определенность. Температура воздуха может быть по замерам 20,1 градуса, но если мы точнее измерим, то она может быть и 20,15 градуса, и при каждом замере мы будем иметь разную температуру одного и того же воздуха. Если мы передадим эту температуру в виде постоянного напряжения, на приемном конце из-за искажений сигнала будем иметь уже другое значение температуры. Для цифрового сигнала, если он равен единице, он не может быть при следующем опросе цифрового устройства быть равным, например, 1,1. Он всегда равен единице, как бы мы его не преобразовывали или куда бы мы его не передавали. То есть при передаче цифрового сигнала не происходит потери информации. Другое преимущество такой системы – высокая помехозащищенность. Если помеха, скажем, при передаче нуля не сделает сигнал выше трех вольт, то все равно сигнал будет нулем. Но если превысит, передача вообще нарушается. То есть или мы передаем информацию без </w:t>
      </w:r>
      <w:r>
        <w:rPr>
          <w:szCs w:val="28"/>
        </w:rPr>
        <w:lastRenderedPageBreak/>
        <w:t>потерь, или мы ее не передаем совсем. Факт  неправильной передачи информации можно зафиксировать и исправить ошибку. Поэтому-то стало возможным передавать изображения планет и спутников с края солнечной системы, за многие миллионы километров.</w:t>
      </w:r>
    </w:p>
    <w:p w:rsidR="00E50E53" w:rsidRDefault="00E50E53" w:rsidP="00E50E53">
      <w:pPr>
        <w:pStyle w:val="a7"/>
        <w:ind w:left="0" w:right="-96"/>
        <w:jc w:val="both"/>
        <w:rPr>
          <w:szCs w:val="28"/>
        </w:rPr>
      </w:pPr>
      <w:r>
        <w:rPr>
          <w:szCs w:val="28"/>
        </w:rPr>
        <w:t>В цифровых системах так и используется почти всегда всего два уровня электрических сигналов, которые соответствуют нолю и единице. Спрашивается, как можно передать, например, кадр телевизионного изображения с массой информации только с помощью нуля и единицы? Все дело в количестве, быстроте и надежности передачи. Нулей и единиц для передачи кадра изображения в данный момент времени очень много и они очень быстро чередуются, но ничего не теряется. Это достигается благодаря большому количеству элементарных цифровых элементов в системе передачи и высокой скорости их переключения. Так, тактовая частота современных цифровых устройств составляет несколько гигагерц, (гигагерц – это 10</w:t>
      </w:r>
      <w:r>
        <w:rPr>
          <w:szCs w:val="28"/>
          <w:vertAlign w:val="superscript"/>
        </w:rPr>
        <w:t>9</w:t>
      </w:r>
      <w:r>
        <w:rPr>
          <w:szCs w:val="28"/>
        </w:rPr>
        <w:t xml:space="preserve"> Гц).  Создание подобных сложных устройств, обладающих высокой надежностью, стало возможным благодаря развитию технологий создания цифровых приборов за последние 20-30 лет.</w:t>
      </w:r>
    </w:p>
    <w:p w:rsidR="00E50E53" w:rsidRDefault="00E50E53" w:rsidP="00E50E53">
      <w:pPr>
        <w:pStyle w:val="a7"/>
        <w:ind w:left="0" w:right="-96"/>
        <w:jc w:val="both"/>
        <w:rPr>
          <w:szCs w:val="28"/>
        </w:rPr>
      </w:pPr>
      <w:r>
        <w:rPr>
          <w:szCs w:val="28"/>
        </w:rPr>
        <w:t>Как все это устроено и как взаимодействуют отдельные элементы в цифровом устройстве, решающем нашу задачу? Изучением этого мы сейчас и займемся.</w:t>
      </w:r>
    </w:p>
    <w:p w:rsidR="004759EC" w:rsidRPr="00CB2443" w:rsidRDefault="004759EC" w:rsidP="004759EC">
      <w:pPr>
        <w:pStyle w:val="a7"/>
        <w:spacing w:line="20" w:lineRule="atLeast"/>
        <w:ind w:left="0"/>
        <w:jc w:val="both"/>
        <w:rPr>
          <w:szCs w:val="28"/>
        </w:rPr>
      </w:pPr>
      <w:r>
        <w:rPr>
          <w:szCs w:val="28"/>
        </w:rPr>
        <w:t>В</w:t>
      </w:r>
      <w:r w:rsidRPr="00CB2443">
        <w:rPr>
          <w:szCs w:val="28"/>
        </w:rPr>
        <w:t xml:space="preserve"> цифров</w:t>
      </w:r>
      <w:r>
        <w:rPr>
          <w:szCs w:val="28"/>
        </w:rPr>
        <w:t>ом</w:t>
      </w:r>
      <w:r w:rsidRPr="00CB2443">
        <w:rPr>
          <w:szCs w:val="28"/>
        </w:rPr>
        <w:t xml:space="preserve"> устройств</w:t>
      </w:r>
      <w:r>
        <w:rPr>
          <w:szCs w:val="28"/>
        </w:rPr>
        <w:t>е все величины представлены в виде дискретных чисел</w:t>
      </w:r>
      <w:r w:rsidRPr="00CB2443">
        <w:rPr>
          <w:szCs w:val="28"/>
        </w:rPr>
        <w:t xml:space="preserve">, </w:t>
      </w:r>
      <w:r>
        <w:rPr>
          <w:szCs w:val="28"/>
        </w:rPr>
        <w:t>над ними производятся действия также в дискретном виде. Поэтому рассмотрим, как можно представить число в дискретном виде. Для такого представления нужно только вспомнить операции над дискретными числами в повседневной жизни. Здесь для  представления чисел и выполнения действий над ними используются системы счисления. Рассмотрим</w:t>
      </w:r>
      <w:r w:rsidRPr="00CB2443">
        <w:rPr>
          <w:szCs w:val="28"/>
        </w:rPr>
        <w:t xml:space="preserve"> кратко</w:t>
      </w:r>
      <w:r>
        <w:rPr>
          <w:szCs w:val="28"/>
        </w:rPr>
        <w:t>,</w:t>
      </w:r>
      <w:r w:rsidRPr="00CB2443">
        <w:rPr>
          <w:szCs w:val="28"/>
        </w:rPr>
        <w:t xml:space="preserve"> </w:t>
      </w:r>
      <w:r>
        <w:rPr>
          <w:szCs w:val="28"/>
        </w:rPr>
        <w:t xml:space="preserve">что это такое и представим позиционные системы </w:t>
      </w:r>
      <w:r w:rsidRPr="00CB2443">
        <w:rPr>
          <w:szCs w:val="28"/>
        </w:rPr>
        <w:t>счисления.</w:t>
      </w:r>
    </w:p>
    <w:p w:rsidR="004759EC" w:rsidRPr="00F2138C" w:rsidRDefault="004759EC" w:rsidP="004759EC">
      <w:pPr>
        <w:pStyle w:val="a7"/>
        <w:spacing w:line="20" w:lineRule="atLeast"/>
        <w:ind w:left="0"/>
        <w:jc w:val="both"/>
        <w:rPr>
          <w:iCs/>
          <w:szCs w:val="28"/>
        </w:rPr>
      </w:pPr>
      <w:r>
        <w:rPr>
          <w:szCs w:val="28"/>
        </w:rPr>
        <w:t xml:space="preserve">Числа записываются по определенным правилам. Эти правила должны быть удобными для выполнения действий над числами. Набор таких правил и называется системой счисления. </w:t>
      </w:r>
      <w:r w:rsidRPr="00F2138C">
        <w:rPr>
          <w:szCs w:val="28"/>
        </w:rPr>
        <w:t xml:space="preserve">Таким образом, </w:t>
      </w:r>
      <w:r w:rsidRPr="00F2138C">
        <w:rPr>
          <w:iCs/>
          <w:szCs w:val="28"/>
        </w:rPr>
        <w:t>совокупность правил записи чисел, удобных для действий с ними, называется системой счисления.</w:t>
      </w:r>
    </w:p>
    <w:p w:rsidR="004759EC" w:rsidRDefault="004759EC" w:rsidP="004759EC">
      <w:pPr>
        <w:pStyle w:val="a7"/>
        <w:spacing w:line="20" w:lineRule="atLeast"/>
        <w:ind w:left="0"/>
        <w:jc w:val="both"/>
        <w:rPr>
          <w:szCs w:val="28"/>
        </w:rPr>
      </w:pPr>
      <w:r w:rsidRPr="00CB2443">
        <w:rPr>
          <w:szCs w:val="28"/>
        </w:rPr>
        <w:t xml:space="preserve">Можно придумать много систем счисления. Например, число можно записывать в виде совокупности палочек: </w:t>
      </w:r>
      <w:r>
        <w:rPr>
          <w:szCs w:val="28"/>
        </w:rPr>
        <w:t xml:space="preserve">0 </w:t>
      </w:r>
      <w:r w:rsidRPr="00CB2443">
        <w:rPr>
          <w:szCs w:val="28"/>
        </w:rPr>
        <w:t>–</w:t>
      </w:r>
      <w:r>
        <w:rPr>
          <w:szCs w:val="28"/>
        </w:rPr>
        <w:t xml:space="preserve"> нет палочек, 1 </w:t>
      </w:r>
      <w:r w:rsidRPr="00CB2443">
        <w:rPr>
          <w:szCs w:val="28"/>
        </w:rPr>
        <w:t>–</w:t>
      </w:r>
      <w:r>
        <w:rPr>
          <w:szCs w:val="28"/>
        </w:rPr>
        <w:t xml:space="preserve"> /, 2 </w:t>
      </w:r>
      <w:r w:rsidRPr="00CB2443">
        <w:rPr>
          <w:szCs w:val="28"/>
        </w:rPr>
        <w:t>–</w:t>
      </w:r>
      <w:r>
        <w:rPr>
          <w:szCs w:val="28"/>
        </w:rPr>
        <w:t xml:space="preserve"> //, </w:t>
      </w:r>
      <w:r w:rsidRPr="00CB2443">
        <w:rPr>
          <w:szCs w:val="28"/>
        </w:rPr>
        <w:t>3 – ///, 4 – //// и так далее. Ясно, что такая система неэкономна: уже для числа 100 ну</w:t>
      </w:r>
      <w:r w:rsidRPr="00CB2443">
        <w:rPr>
          <w:szCs w:val="28"/>
        </w:rPr>
        <w:t>ж</w:t>
      </w:r>
      <w:r w:rsidRPr="00CB2443">
        <w:rPr>
          <w:szCs w:val="28"/>
        </w:rPr>
        <w:t>но  записать сто палочек.</w:t>
      </w:r>
      <w:r>
        <w:rPr>
          <w:szCs w:val="28"/>
        </w:rPr>
        <w:t xml:space="preserve"> Другой вариант: можно каждую цифру обозначать по-разному, но здесь такой же недостаток: не хватит обозначений для всех чисел, да их и невозможно запомнить. Кроме того, в такой системе неудобно выполнять действия над числами.</w:t>
      </w:r>
    </w:p>
    <w:p w:rsidR="004759EC" w:rsidRPr="00AB2D40" w:rsidRDefault="004759EC" w:rsidP="004759EC">
      <w:pPr>
        <w:pStyle w:val="a7"/>
        <w:spacing w:line="20" w:lineRule="atLeast"/>
        <w:ind w:left="0"/>
        <w:jc w:val="both"/>
        <w:rPr>
          <w:szCs w:val="28"/>
        </w:rPr>
      </w:pPr>
      <w:r>
        <w:rPr>
          <w:szCs w:val="28"/>
        </w:rPr>
        <w:t xml:space="preserve">Для экономии обозначений и удобства вычислений придумали </w:t>
      </w:r>
      <w:r w:rsidRPr="00CB2443">
        <w:rPr>
          <w:szCs w:val="28"/>
        </w:rPr>
        <w:t>позиционн</w:t>
      </w:r>
      <w:r>
        <w:rPr>
          <w:szCs w:val="28"/>
        </w:rPr>
        <w:t>ую систему</w:t>
      </w:r>
      <w:r w:rsidRPr="00CB2443">
        <w:rPr>
          <w:szCs w:val="28"/>
        </w:rPr>
        <w:t xml:space="preserve"> счисления</w:t>
      </w:r>
      <w:r>
        <w:rPr>
          <w:szCs w:val="28"/>
        </w:rPr>
        <w:t xml:space="preserve">, которой мы сейчас и пользуемся </w:t>
      </w:r>
      <w:r w:rsidRPr="00CB2443">
        <w:rPr>
          <w:szCs w:val="28"/>
        </w:rPr>
        <w:t>в повседневной жизни</w:t>
      </w:r>
      <w:r>
        <w:rPr>
          <w:szCs w:val="28"/>
        </w:rPr>
        <w:t>. Она является как бы промежуточной между приведенными примерами. По этой системе первые "</w:t>
      </w:r>
      <w:r w:rsidRPr="009C7EE0">
        <w:rPr>
          <w:i/>
          <w:szCs w:val="28"/>
        </w:rPr>
        <w:t>а</w:t>
      </w:r>
      <w:r>
        <w:rPr>
          <w:szCs w:val="28"/>
        </w:rPr>
        <w:t>" чисел от нуля до "</w:t>
      </w:r>
      <w:r w:rsidRPr="009C7EE0">
        <w:rPr>
          <w:i/>
          <w:szCs w:val="28"/>
        </w:rPr>
        <w:t>а</w:t>
      </w:r>
      <w:r>
        <w:rPr>
          <w:szCs w:val="28"/>
        </w:rPr>
        <w:t xml:space="preserve"> – 1" обозначаются по-разному, то есть разными символами, мы их называем цифрами. Следующие числа записываются в виде нескольких, уже обозначенных цифр, следующих друг за другом, но каждая цифра имеет разный вес. Этот вес равен </w:t>
      </w:r>
      <w:r w:rsidRPr="00F41110">
        <w:rPr>
          <w:i/>
          <w:sz w:val="28"/>
          <w:szCs w:val="28"/>
        </w:rPr>
        <w:t>а</w:t>
      </w:r>
      <w:r w:rsidRPr="00F41110">
        <w:rPr>
          <w:i/>
          <w:sz w:val="28"/>
          <w:szCs w:val="28"/>
          <w:vertAlign w:val="superscript"/>
          <w:lang w:val="en-US"/>
        </w:rPr>
        <w:t>n</w:t>
      </w:r>
      <w:r>
        <w:rPr>
          <w:szCs w:val="28"/>
        </w:rPr>
        <w:t xml:space="preserve">, где </w:t>
      </w:r>
      <w:proofErr w:type="spellStart"/>
      <w:r w:rsidRPr="009C7EE0">
        <w:rPr>
          <w:i/>
          <w:szCs w:val="28"/>
        </w:rPr>
        <w:t>n</w:t>
      </w:r>
      <w:proofErr w:type="spellEnd"/>
      <w:r>
        <w:rPr>
          <w:szCs w:val="28"/>
        </w:rPr>
        <w:t xml:space="preserve"> – место (позиция) цифры в записи числа справа налево. Число "</w:t>
      </w:r>
      <w:r w:rsidRPr="009C7EE0">
        <w:rPr>
          <w:i/>
          <w:szCs w:val="28"/>
        </w:rPr>
        <w:t>а</w:t>
      </w:r>
      <w:r>
        <w:rPr>
          <w:szCs w:val="28"/>
        </w:rPr>
        <w:t>" называется основанием системы счисления, а м</w:t>
      </w:r>
      <w:r w:rsidRPr="00AB2D40">
        <w:rPr>
          <w:iCs/>
          <w:szCs w:val="28"/>
        </w:rPr>
        <w:t xml:space="preserve">есто </w:t>
      </w:r>
      <w:r>
        <w:rPr>
          <w:iCs/>
          <w:szCs w:val="28"/>
        </w:rPr>
        <w:t xml:space="preserve">каждой </w:t>
      </w:r>
      <w:r w:rsidRPr="00AB2D40">
        <w:rPr>
          <w:iCs/>
          <w:szCs w:val="28"/>
        </w:rPr>
        <w:t>цифры в числе называется разрядом</w:t>
      </w:r>
      <w:r w:rsidRPr="00AB2D40">
        <w:rPr>
          <w:szCs w:val="28"/>
        </w:rPr>
        <w:t>.</w:t>
      </w:r>
    </w:p>
    <w:p w:rsidR="004759EC" w:rsidRDefault="004759EC" w:rsidP="004759EC">
      <w:pPr>
        <w:spacing w:after="120" w:line="20" w:lineRule="atLeast"/>
        <w:jc w:val="both"/>
      </w:pPr>
      <w:r w:rsidRPr="0012763E">
        <w:t>Представление чисел в различных системах счисления, их перевод из одной системы счисления в другую. Способы двоичного кодирования.</w:t>
      </w:r>
      <w:r>
        <w:t xml:space="preserve"> </w:t>
      </w:r>
      <w:r w:rsidRPr="0012763E">
        <w:t>Формы представления чисел в ц</w:t>
      </w:r>
      <w:r>
        <w:t>ифровых устройствах.</w:t>
      </w:r>
      <w:r w:rsidRPr="0012763E">
        <w:t xml:space="preserve"> Арифметические</w:t>
      </w:r>
      <w:r>
        <w:t xml:space="preserve"> операции над двоичными числами.</w:t>
      </w:r>
    </w:p>
    <w:p w:rsidR="004759EC" w:rsidRDefault="004759EC" w:rsidP="00E50E53">
      <w:pPr>
        <w:pStyle w:val="a7"/>
        <w:ind w:left="0" w:right="-96"/>
        <w:jc w:val="both"/>
        <w:rPr>
          <w:szCs w:val="28"/>
        </w:rPr>
      </w:pPr>
    </w:p>
    <w:p w:rsidR="004110CB" w:rsidRDefault="00DC44FB" w:rsidP="004110CB">
      <w:pPr>
        <w:spacing w:after="120" w:line="20" w:lineRule="atLeast"/>
        <w:jc w:val="both"/>
      </w:pPr>
      <w:r>
        <w:t>Литература 1,</w:t>
      </w:r>
      <w:r w:rsidR="00CB655A">
        <w:t xml:space="preserve"> </w:t>
      </w:r>
      <w:r w:rsidR="009A5404">
        <w:t xml:space="preserve">2, </w:t>
      </w:r>
      <w:r>
        <w:t xml:space="preserve">4, </w:t>
      </w:r>
      <w:r w:rsidR="0069507D">
        <w:t>6, 8</w:t>
      </w:r>
      <w:r w:rsidR="009A5404">
        <w:t>, 12</w:t>
      </w:r>
      <w:r w:rsidR="00CB655A">
        <w:t>, 14</w:t>
      </w:r>
      <w:r w:rsidR="0069507D">
        <w:t>.</w:t>
      </w:r>
    </w:p>
    <w:p w:rsidR="00663E1B" w:rsidRDefault="00663E1B" w:rsidP="00E50E53">
      <w:pPr>
        <w:spacing w:after="240"/>
        <w:jc w:val="center"/>
      </w:pPr>
    </w:p>
    <w:p w:rsidR="00663E1B" w:rsidRDefault="00663E1B" w:rsidP="00E50E53">
      <w:pPr>
        <w:spacing w:after="240"/>
        <w:jc w:val="center"/>
      </w:pPr>
    </w:p>
    <w:p w:rsidR="00E50E53" w:rsidRPr="00004EA8" w:rsidRDefault="00E50E53" w:rsidP="00E50E53">
      <w:pPr>
        <w:spacing w:after="240"/>
        <w:jc w:val="center"/>
      </w:pPr>
      <w:r w:rsidRPr="00004EA8">
        <w:t xml:space="preserve">Задание № </w:t>
      </w:r>
      <w:r>
        <w:t>2 для</w:t>
      </w:r>
      <w:r w:rsidRPr="00004EA8">
        <w:t xml:space="preserve"> СР</w:t>
      </w:r>
      <w:r>
        <w:t>О</w:t>
      </w:r>
      <w:r w:rsidRPr="00004EA8">
        <w:t xml:space="preserve">П </w:t>
      </w:r>
    </w:p>
    <w:p w:rsidR="004759EC" w:rsidRPr="00004EA8" w:rsidRDefault="00E50E53" w:rsidP="004759EC">
      <w:pPr>
        <w:spacing w:after="120"/>
        <w:jc w:val="center"/>
      </w:pPr>
      <w:r w:rsidRPr="00004EA8">
        <w:rPr>
          <w:color w:val="000000"/>
        </w:rPr>
        <w:t xml:space="preserve"> </w:t>
      </w:r>
      <w:r w:rsidR="004759EC">
        <w:rPr>
          <w:b/>
          <w:szCs w:val="28"/>
        </w:rPr>
        <w:t xml:space="preserve">Основы алгебры логики </w:t>
      </w:r>
    </w:p>
    <w:p w:rsidR="004759EC" w:rsidRDefault="004759EC" w:rsidP="004759EC">
      <w:pPr>
        <w:pStyle w:val="a7"/>
        <w:ind w:left="0" w:right="-96"/>
        <w:jc w:val="both"/>
        <w:rPr>
          <w:szCs w:val="28"/>
        </w:rPr>
      </w:pPr>
      <w:r w:rsidRPr="00CB2443">
        <w:rPr>
          <w:szCs w:val="28"/>
        </w:rPr>
        <w:t>Цифровые сигналы в двоичной системе</w:t>
      </w:r>
      <w:r w:rsidRPr="008B666F">
        <w:rPr>
          <w:szCs w:val="28"/>
        </w:rPr>
        <w:t xml:space="preserve"> </w:t>
      </w:r>
      <w:r w:rsidRPr="00CB2443">
        <w:rPr>
          <w:szCs w:val="28"/>
        </w:rPr>
        <w:t>счисления</w:t>
      </w:r>
      <w:r>
        <w:rPr>
          <w:szCs w:val="28"/>
        </w:rPr>
        <w:t>, поступающие в цифровое устройство,</w:t>
      </w:r>
      <w:r w:rsidRPr="00CB2443">
        <w:rPr>
          <w:szCs w:val="28"/>
        </w:rPr>
        <w:t xml:space="preserve"> отражают значения физических величин, например, напряжения или температуры. </w:t>
      </w:r>
      <w:r>
        <w:rPr>
          <w:szCs w:val="28"/>
        </w:rPr>
        <w:t>В</w:t>
      </w:r>
      <w:r w:rsidRPr="00CB2443">
        <w:rPr>
          <w:szCs w:val="28"/>
        </w:rPr>
        <w:t xml:space="preserve"> </w:t>
      </w:r>
      <w:r>
        <w:rPr>
          <w:szCs w:val="28"/>
        </w:rPr>
        <w:t>этих</w:t>
      </w:r>
      <w:r w:rsidRPr="00CB2443">
        <w:rPr>
          <w:szCs w:val="28"/>
        </w:rPr>
        <w:t xml:space="preserve"> устройствах</w:t>
      </w:r>
      <w:r>
        <w:rPr>
          <w:szCs w:val="28"/>
        </w:rPr>
        <w:t xml:space="preserve">, наряду с хранением данных величин, производят их преобразования: переписывают из одного места в другое, выполняют арифметические и логические действия, передают по линиям связи и так далее. Все эти действия производятся с двоичными числами, принимающими два значения: ноль и единица. Оказывается, для математического описания всех этих действий очень удобно использовать алгебру логики. </w:t>
      </w:r>
    </w:p>
    <w:p w:rsidR="004759EC" w:rsidRDefault="004759EC" w:rsidP="004759EC">
      <w:pPr>
        <w:pStyle w:val="a7"/>
        <w:ind w:left="0" w:right="-96"/>
        <w:jc w:val="both"/>
        <w:rPr>
          <w:szCs w:val="28"/>
        </w:rPr>
      </w:pPr>
      <w:r w:rsidRPr="00000ACF">
        <w:rPr>
          <w:i/>
          <w:szCs w:val="28"/>
        </w:rPr>
        <w:t>В алгебре логики все операции рассматриваются, как события</w:t>
      </w:r>
      <w:r>
        <w:rPr>
          <w:szCs w:val="28"/>
        </w:rPr>
        <w:t xml:space="preserve">. Событие может иметь два исхода: оно происходит или оно не происходит. Отсутствию события соответствует ноль, наличию события – единица. Это согласуется с двоичной системой счисления. Событиями также являются </w:t>
      </w:r>
      <w:r w:rsidRPr="00CB2443">
        <w:rPr>
          <w:szCs w:val="28"/>
        </w:rPr>
        <w:t xml:space="preserve">начало или конец вычислений, запись в память, </w:t>
      </w:r>
      <w:r>
        <w:rPr>
          <w:szCs w:val="28"/>
        </w:rPr>
        <w:t>выдача сигнала на выход устройства</w:t>
      </w:r>
      <w:r w:rsidRPr="00CB2443">
        <w:rPr>
          <w:szCs w:val="28"/>
        </w:rPr>
        <w:t xml:space="preserve"> и т. д. </w:t>
      </w:r>
      <w:r>
        <w:rPr>
          <w:szCs w:val="28"/>
        </w:rPr>
        <w:t>Такие события наступают при выполнении определенных условий.</w:t>
      </w:r>
      <w:r w:rsidRPr="00CB2443">
        <w:rPr>
          <w:szCs w:val="28"/>
        </w:rPr>
        <w:t xml:space="preserve"> </w:t>
      </w:r>
      <w:r>
        <w:rPr>
          <w:szCs w:val="28"/>
        </w:rPr>
        <w:t>Таким образом, н</w:t>
      </w:r>
      <w:r w:rsidRPr="00CB2443">
        <w:rPr>
          <w:szCs w:val="28"/>
        </w:rPr>
        <w:t xml:space="preserve">аличие или отсутствие этих </w:t>
      </w:r>
      <w:r>
        <w:rPr>
          <w:szCs w:val="28"/>
        </w:rPr>
        <w:t>событий</w:t>
      </w:r>
      <w:r w:rsidRPr="00CB2443">
        <w:rPr>
          <w:szCs w:val="28"/>
        </w:rPr>
        <w:t xml:space="preserve"> связано с выражениями типа      "если…то". Эти сигналы называются логическими, а схемы, выполняющие преобразование этих сигналов, переключател</w:t>
      </w:r>
      <w:r>
        <w:rPr>
          <w:szCs w:val="28"/>
        </w:rPr>
        <w:t>ьными, или логическими схемами.</w:t>
      </w:r>
    </w:p>
    <w:p w:rsidR="004759EC" w:rsidRDefault="004759EC" w:rsidP="004759EC">
      <w:pPr>
        <w:pStyle w:val="a7"/>
        <w:ind w:left="0" w:right="-96"/>
        <w:jc w:val="both"/>
        <w:rPr>
          <w:szCs w:val="28"/>
        </w:rPr>
      </w:pPr>
      <w:r>
        <w:rPr>
          <w:szCs w:val="28"/>
        </w:rPr>
        <w:t>Далее следует рассмотреть а</w:t>
      </w:r>
      <w:r w:rsidRPr="00CB2443">
        <w:rPr>
          <w:szCs w:val="28"/>
        </w:rPr>
        <w:t>ксиомы, основные теоремы и тождества алгебры логики</w:t>
      </w:r>
      <w:r>
        <w:rPr>
          <w:szCs w:val="28"/>
        </w:rPr>
        <w:t>.</w:t>
      </w:r>
    </w:p>
    <w:p w:rsidR="006F6846" w:rsidRDefault="006F6846" w:rsidP="006F6846">
      <w:pPr>
        <w:spacing w:after="120" w:line="20" w:lineRule="atLeast"/>
        <w:jc w:val="both"/>
      </w:pPr>
    </w:p>
    <w:p w:rsidR="006F6846" w:rsidRDefault="006F6846" w:rsidP="006F6846">
      <w:pPr>
        <w:spacing w:after="120" w:line="20" w:lineRule="atLeast"/>
        <w:jc w:val="both"/>
      </w:pPr>
      <w:r>
        <w:t>Литература 1, 4, 6, 8</w:t>
      </w:r>
      <w:r w:rsidR="009A5404">
        <w:t>, 12</w:t>
      </w:r>
      <w:r w:rsidR="00CB655A">
        <w:t>, 14</w:t>
      </w:r>
      <w:r>
        <w:t>.</w:t>
      </w:r>
    </w:p>
    <w:p w:rsidR="00E50E53" w:rsidRDefault="00E50E53" w:rsidP="004759EC">
      <w:pPr>
        <w:spacing w:after="120"/>
        <w:jc w:val="center"/>
      </w:pPr>
    </w:p>
    <w:p w:rsidR="004759EC" w:rsidRDefault="004759EC" w:rsidP="004759EC">
      <w:pPr>
        <w:spacing w:after="120"/>
        <w:jc w:val="center"/>
      </w:pPr>
    </w:p>
    <w:p w:rsidR="004759EC" w:rsidRDefault="004759EC" w:rsidP="004759EC">
      <w:pPr>
        <w:spacing w:after="120"/>
        <w:jc w:val="center"/>
      </w:pPr>
    </w:p>
    <w:p w:rsidR="004759EC" w:rsidRDefault="004759EC" w:rsidP="004759EC">
      <w:pPr>
        <w:spacing w:after="120"/>
        <w:jc w:val="center"/>
      </w:pPr>
    </w:p>
    <w:p w:rsidR="004759EC" w:rsidRDefault="004759EC" w:rsidP="004759EC">
      <w:pPr>
        <w:spacing w:after="120"/>
        <w:jc w:val="center"/>
      </w:pPr>
    </w:p>
    <w:p w:rsidR="004759EC" w:rsidRDefault="004759EC" w:rsidP="004759EC">
      <w:pPr>
        <w:spacing w:after="120"/>
        <w:jc w:val="center"/>
      </w:pPr>
    </w:p>
    <w:p w:rsidR="004759EC" w:rsidRDefault="004759EC" w:rsidP="004759EC">
      <w:pPr>
        <w:spacing w:after="120"/>
        <w:jc w:val="center"/>
      </w:pPr>
    </w:p>
    <w:p w:rsidR="004759EC" w:rsidRDefault="004759EC" w:rsidP="004759EC">
      <w:pPr>
        <w:spacing w:after="120"/>
        <w:jc w:val="center"/>
      </w:pPr>
    </w:p>
    <w:p w:rsidR="00E50E53" w:rsidRDefault="00E50E53" w:rsidP="004759EC">
      <w:pPr>
        <w:spacing w:after="120" w:line="20" w:lineRule="atLeast"/>
        <w:jc w:val="both"/>
      </w:pPr>
    </w:p>
    <w:p w:rsidR="004759EC" w:rsidRDefault="004759EC" w:rsidP="004759EC">
      <w:pPr>
        <w:spacing w:after="240"/>
        <w:jc w:val="center"/>
      </w:pPr>
    </w:p>
    <w:p w:rsidR="004759EC" w:rsidRDefault="004759EC" w:rsidP="004759EC">
      <w:pPr>
        <w:spacing w:after="240"/>
        <w:jc w:val="center"/>
      </w:pPr>
    </w:p>
    <w:p w:rsidR="004759EC" w:rsidRDefault="004759EC" w:rsidP="004759EC">
      <w:pPr>
        <w:spacing w:after="240"/>
        <w:jc w:val="center"/>
      </w:pPr>
    </w:p>
    <w:p w:rsidR="004759EC" w:rsidRDefault="004759EC" w:rsidP="004759EC">
      <w:pPr>
        <w:spacing w:after="240"/>
        <w:jc w:val="center"/>
      </w:pPr>
    </w:p>
    <w:p w:rsidR="004759EC" w:rsidRDefault="004759EC" w:rsidP="004759EC">
      <w:pPr>
        <w:spacing w:after="240"/>
        <w:jc w:val="center"/>
      </w:pPr>
    </w:p>
    <w:p w:rsidR="004759EC" w:rsidRDefault="004759EC" w:rsidP="004759EC">
      <w:pPr>
        <w:spacing w:after="240"/>
        <w:jc w:val="center"/>
      </w:pPr>
    </w:p>
    <w:p w:rsidR="004759EC" w:rsidRDefault="004759EC" w:rsidP="004759EC">
      <w:pPr>
        <w:spacing w:after="240"/>
        <w:jc w:val="center"/>
      </w:pPr>
    </w:p>
    <w:p w:rsidR="004759EC" w:rsidRDefault="004759EC" w:rsidP="004759EC">
      <w:pPr>
        <w:spacing w:after="240"/>
        <w:jc w:val="center"/>
      </w:pPr>
    </w:p>
    <w:p w:rsidR="004759EC" w:rsidRDefault="004759EC" w:rsidP="004759EC">
      <w:pPr>
        <w:spacing w:after="240"/>
        <w:jc w:val="center"/>
      </w:pPr>
    </w:p>
    <w:p w:rsidR="00663E1B" w:rsidRPr="00004EA8" w:rsidRDefault="00663E1B" w:rsidP="004759EC">
      <w:pPr>
        <w:spacing w:after="240"/>
        <w:jc w:val="center"/>
      </w:pPr>
      <w:r w:rsidRPr="00004EA8">
        <w:t xml:space="preserve">Задание № </w:t>
      </w:r>
      <w:r>
        <w:t>3 для</w:t>
      </w:r>
      <w:r w:rsidRPr="00004EA8">
        <w:t xml:space="preserve"> СР</w:t>
      </w:r>
      <w:r>
        <w:t>О</w:t>
      </w:r>
      <w:r w:rsidRPr="00004EA8">
        <w:t xml:space="preserve">П </w:t>
      </w:r>
    </w:p>
    <w:p w:rsidR="00663E1B" w:rsidRPr="00004EA8" w:rsidRDefault="00663E1B" w:rsidP="004759EC">
      <w:pPr>
        <w:spacing w:after="120"/>
        <w:jc w:val="center"/>
      </w:pPr>
      <w:r w:rsidRPr="00004EA8">
        <w:rPr>
          <w:color w:val="000000"/>
        </w:rPr>
        <w:t xml:space="preserve"> </w:t>
      </w:r>
      <w:r w:rsidR="004759EC" w:rsidRPr="004759EC">
        <w:rPr>
          <w:b/>
        </w:rPr>
        <w:t>Функции алгебры логики</w:t>
      </w:r>
      <w:r>
        <w:rPr>
          <w:b/>
          <w:szCs w:val="28"/>
        </w:rPr>
        <w:t xml:space="preserve"> </w:t>
      </w:r>
    </w:p>
    <w:p w:rsidR="00703A22" w:rsidRPr="00703A22" w:rsidRDefault="004759EC" w:rsidP="00703A22">
      <w:pPr>
        <w:pStyle w:val="a7"/>
        <w:tabs>
          <w:tab w:val="right" w:pos="8973"/>
        </w:tabs>
        <w:ind w:left="0"/>
        <w:jc w:val="both"/>
      </w:pPr>
      <w:r w:rsidRPr="00703A22">
        <w:rPr>
          <w:szCs w:val="28"/>
        </w:rPr>
        <w:t xml:space="preserve">Функции в алгебре логики, как и в обычной алгебре, играют важную роль. Рассмотреть </w:t>
      </w:r>
      <w:r w:rsidRPr="00703A22">
        <w:t>понятия набора, области определения, таблицы истинности. Способы задания функций.</w:t>
      </w:r>
      <w:r w:rsidR="00703A22" w:rsidRPr="00703A22">
        <w:t xml:space="preserve"> </w:t>
      </w:r>
    </w:p>
    <w:p w:rsidR="00703A22" w:rsidRPr="00703A22" w:rsidRDefault="00703A22" w:rsidP="00703A22">
      <w:pPr>
        <w:pStyle w:val="a7"/>
        <w:tabs>
          <w:tab w:val="right" w:pos="8973"/>
        </w:tabs>
        <w:ind w:left="0"/>
        <w:jc w:val="both"/>
        <w:rPr>
          <w:szCs w:val="28"/>
        </w:rPr>
      </w:pPr>
      <w:r w:rsidRPr="00703A22">
        <w:rPr>
          <w:szCs w:val="28"/>
        </w:rPr>
        <w:t>Сколько функций можно составить для "</w:t>
      </w:r>
      <w:proofErr w:type="spellStart"/>
      <w:r w:rsidRPr="00703A22">
        <w:rPr>
          <w:iCs/>
          <w:szCs w:val="28"/>
        </w:rPr>
        <w:t>п</w:t>
      </w:r>
      <w:proofErr w:type="spellEnd"/>
      <w:r w:rsidRPr="00703A22">
        <w:rPr>
          <w:szCs w:val="28"/>
        </w:rPr>
        <w:t>"  переменных? В алгебре логики на это дается определенный ответ. Будем рассуждать так: рассмотрим все 2</w:t>
      </w:r>
      <w:r w:rsidRPr="00703A22">
        <w:rPr>
          <w:szCs w:val="28"/>
          <w:vertAlign w:val="superscript"/>
          <w:lang w:val="en-US"/>
        </w:rPr>
        <w:t>n</w:t>
      </w:r>
      <w:r w:rsidRPr="00703A22">
        <w:rPr>
          <w:szCs w:val="28"/>
        </w:rPr>
        <w:t xml:space="preserve"> конкретных значений функции от "</w:t>
      </w:r>
      <w:proofErr w:type="spellStart"/>
      <w:r w:rsidRPr="00703A22">
        <w:rPr>
          <w:iCs/>
          <w:szCs w:val="28"/>
        </w:rPr>
        <w:t>п</w:t>
      </w:r>
      <w:proofErr w:type="spellEnd"/>
      <w:r w:rsidRPr="00703A22">
        <w:rPr>
          <w:szCs w:val="28"/>
        </w:rPr>
        <w:t>" переменных, как  2</w:t>
      </w:r>
      <w:r w:rsidRPr="00703A22">
        <w:rPr>
          <w:szCs w:val="28"/>
          <w:vertAlign w:val="superscript"/>
          <w:lang w:val="en-US"/>
        </w:rPr>
        <w:t>n</w:t>
      </w:r>
      <w:r w:rsidRPr="00703A22">
        <w:rPr>
          <w:szCs w:val="28"/>
          <w:vertAlign w:val="superscript"/>
        </w:rPr>
        <w:t xml:space="preserve"> </w:t>
      </w:r>
      <w:r w:rsidRPr="00703A22">
        <w:rPr>
          <w:szCs w:val="28"/>
        </w:rPr>
        <w:t xml:space="preserve">  разрядное двоичное число. Для  другой функции также  "</w:t>
      </w:r>
      <w:proofErr w:type="spellStart"/>
      <w:r w:rsidRPr="00703A22">
        <w:rPr>
          <w:iCs/>
          <w:szCs w:val="28"/>
        </w:rPr>
        <w:t>п</w:t>
      </w:r>
      <w:proofErr w:type="spellEnd"/>
      <w:r w:rsidRPr="00703A22">
        <w:rPr>
          <w:szCs w:val="28"/>
        </w:rPr>
        <w:t>" переменных уже будет другое число. Следовательно, общее количество функций будет равно числу разных комбинаций из 2</w:t>
      </w:r>
      <w:r w:rsidRPr="00703A22">
        <w:rPr>
          <w:szCs w:val="28"/>
          <w:vertAlign w:val="superscript"/>
          <w:lang w:val="en-US"/>
        </w:rPr>
        <w:t>n</w:t>
      </w:r>
      <w:r w:rsidRPr="00703A22">
        <w:rPr>
          <w:szCs w:val="28"/>
          <w:vertAlign w:val="superscript"/>
        </w:rPr>
        <w:t xml:space="preserve"> </w:t>
      </w:r>
      <w:r w:rsidRPr="00703A22">
        <w:rPr>
          <w:szCs w:val="28"/>
        </w:rPr>
        <w:t xml:space="preserve">чисел. Это число будет </w:t>
      </w:r>
      <w:r w:rsidRPr="00703A22">
        <w:rPr>
          <w:position w:val="-4"/>
          <w:szCs w:val="28"/>
        </w:rPr>
        <w:object w:dxaOrig="3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25pt;height:16.75pt" o:ole="">
            <v:imagedata r:id="rId5" o:title=""/>
          </v:shape>
          <o:OLEObject Type="Embed" ProgID="Equation.3" ShapeID="_x0000_i1025" DrawAspect="Content" ObjectID="_1616157025" r:id="rId6"/>
        </w:object>
      </w:r>
      <w:r w:rsidRPr="00703A22">
        <w:rPr>
          <w:szCs w:val="28"/>
        </w:rPr>
        <w:t xml:space="preserve">. </w:t>
      </w:r>
      <w:r w:rsidRPr="00703A22">
        <w:rPr>
          <w:iCs/>
          <w:szCs w:val="28"/>
        </w:rPr>
        <w:t>Таким образом для "</w:t>
      </w:r>
      <w:proofErr w:type="spellStart"/>
      <w:r w:rsidRPr="00703A22">
        <w:rPr>
          <w:iCs/>
          <w:szCs w:val="28"/>
        </w:rPr>
        <w:t>п</w:t>
      </w:r>
      <w:proofErr w:type="spellEnd"/>
      <w:r w:rsidRPr="00703A22">
        <w:rPr>
          <w:iCs/>
          <w:szCs w:val="28"/>
        </w:rPr>
        <w:t xml:space="preserve">" переменных существует </w:t>
      </w:r>
      <w:r w:rsidRPr="00703A22">
        <w:rPr>
          <w:position w:val="-4"/>
          <w:szCs w:val="28"/>
        </w:rPr>
        <w:object w:dxaOrig="380" w:dyaOrig="340">
          <v:shape id="_x0000_i1026" type="#_x0000_t75" style="width:19.25pt;height:16.75pt" o:ole="">
            <v:imagedata r:id="rId5" o:title=""/>
          </v:shape>
          <o:OLEObject Type="Embed" ProgID="Equation.3" ShapeID="_x0000_i1026" DrawAspect="Content" ObjectID="_1616157026" r:id="rId7"/>
        </w:object>
      </w:r>
      <w:r w:rsidRPr="00703A22">
        <w:rPr>
          <w:szCs w:val="28"/>
        </w:rPr>
        <w:t xml:space="preserve"> функций. </w:t>
      </w:r>
    </w:p>
    <w:p w:rsidR="00703A22" w:rsidRPr="00703A22" w:rsidRDefault="00703A22" w:rsidP="00703A22">
      <w:pPr>
        <w:pStyle w:val="a7"/>
        <w:ind w:left="0"/>
        <w:jc w:val="both"/>
        <w:rPr>
          <w:szCs w:val="28"/>
        </w:rPr>
      </w:pPr>
      <w:r w:rsidRPr="00703A22">
        <w:rPr>
          <w:iCs/>
          <w:szCs w:val="28"/>
        </w:rPr>
        <w:t>Основные способы задания функций алгебры логики: словесный, аналитический, с помощью логических схем с помощью таблицы истинности, с помощью других таблиц.</w:t>
      </w:r>
      <w:r w:rsidRPr="00703A22">
        <w:rPr>
          <w:szCs w:val="28"/>
        </w:rPr>
        <w:t xml:space="preserve"> Рассмотреть функции двух переменных. Названия пяти основных из них соответствуют названиям операций алгебры логики, которые в них использованы. Рассмотреть примеры составления функций двух переменных для конкретных технических объектов.</w:t>
      </w:r>
    </w:p>
    <w:p w:rsidR="00703A22" w:rsidRDefault="00703A22" w:rsidP="00703A22">
      <w:pPr>
        <w:pStyle w:val="a7"/>
        <w:tabs>
          <w:tab w:val="right" w:pos="8973"/>
        </w:tabs>
        <w:ind w:firstLine="357"/>
        <w:rPr>
          <w:szCs w:val="28"/>
        </w:rPr>
      </w:pPr>
    </w:p>
    <w:p w:rsidR="006F6846" w:rsidRDefault="006F6846" w:rsidP="006F6846">
      <w:pPr>
        <w:spacing w:after="120" w:line="20" w:lineRule="atLeast"/>
        <w:jc w:val="both"/>
      </w:pPr>
      <w:r>
        <w:t>Литература 1, 4, 6, 8</w:t>
      </w:r>
      <w:r w:rsidR="009A5404">
        <w:t>,12, 15</w:t>
      </w:r>
      <w:r>
        <w:t>.</w:t>
      </w:r>
    </w:p>
    <w:p w:rsidR="00703A22" w:rsidRDefault="00703A22" w:rsidP="00703A22">
      <w:pPr>
        <w:pStyle w:val="a7"/>
        <w:tabs>
          <w:tab w:val="right" w:pos="8973"/>
        </w:tabs>
        <w:ind w:firstLine="357"/>
        <w:rPr>
          <w:szCs w:val="28"/>
        </w:rPr>
      </w:pPr>
    </w:p>
    <w:p w:rsidR="00703A22" w:rsidRDefault="00703A22" w:rsidP="00703A22">
      <w:pPr>
        <w:pStyle w:val="a7"/>
        <w:tabs>
          <w:tab w:val="right" w:pos="8973"/>
        </w:tabs>
        <w:ind w:firstLine="357"/>
        <w:rPr>
          <w:szCs w:val="28"/>
        </w:rPr>
      </w:pPr>
    </w:p>
    <w:p w:rsidR="00703A22" w:rsidRDefault="00703A22" w:rsidP="00703A22">
      <w:pPr>
        <w:pStyle w:val="a7"/>
        <w:tabs>
          <w:tab w:val="right" w:pos="8973"/>
        </w:tabs>
        <w:ind w:firstLine="357"/>
        <w:rPr>
          <w:szCs w:val="28"/>
        </w:rPr>
      </w:pPr>
    </w:p>
    <w:p w:rsidR="00703A22" w:rsidRDefault="00703A22" w:rsidP="00703A22">
      <w:pPr>
        <w:pStyle w:val="a7"/>
        <w:tabs>
          <w:tab w:val="right" w:pos="8973"/>
        </w:tabs>
        <w:ind w:firstLine="357"/>
        <w:rPr>
          <w:szCs w:val="28"/>
        </w:rPr>
      </w:pPr>
    </w:p>
    <w:p w:rsidR="00703A22" w:rsidRDefault="00703A22" w:rsidP="00703A22">
      <w:pPr>
        <w:pStyle w:val="a7"/>
        <w:tabs>
          <w:tab w:val="right" w:pos="8973"/>
        </w:tabs>
        <w:ind w:firstLine="357"/>
        <w:rPr>
          <w:szCs w:val="28"/>
        </w:rPr>
      </w:pPr>
    </w:p>
    <w:p w:rsidR="00703A22" w:rsidRDefault="00703A22" w:rsidP="00703A22">
      <w:pPr>
        <w:pStyle w:val="a7"/>
        <w:tabs>
          <w:tab w:val="right" w:pos="8973"/>
        </w:tabs>
        <w:ind w:firstLine="357"/>
        <w:rPr>
          <w:szCs w:val="28"/>
        </w:rPr>
      </w:pPr>
    </w:p>
    <w:p w:rsidR="00703A22" w:rsidRDefault="00703A22" w:rsidP="00703A22">
      <w:pPr>
        <w:pStyle w:val="a7"/>
        <w:tabs>
          <w:tab w:val="right" w:pos="8973"/>
        </w:tabs>
        <w:ind w:firstLine="357"/>
        <w:rPr>
          <w:szCs w:val="28"/>
        </w:rPr>
      </w:pPr>
    </w:p>
    <w:p w:rsidR="00703A22" w:rsidRPr="00CB2443" w:rsidRDefault="00703A22" w:rsidP="00703A22">
      <w:pPr>
        <w:pStyle w:val="a7"/>
        <w:tabs>
          <w:tab w:val="right" w:pos="8973"/>
        </w:tabs>
        <w:ind w:firstLine="357"/>
        <w:rPr>
          <w:szCs w:val="28"/>
        </w:rPr>
      </w:pPr>
    </w:p>
    <w:p w:rsidR="004759EC" w:rsidRPr="009B7583" w:rsidRDefault="004759EC" w:rsidP="004759EC">
      <w:pPr>
        <w:spacing w:after="120" w:line="240" w:lineRule="atLeast"/>
        <w:ind w:left="-567" w:firstLine="567"/>
      </w:pPr>
    </w:p>
    <w:p w:rsidR="004759EC" w:rsidRDefault="004759EC" w:rsidP="004759EC">
      <w:pPr>
        <w:pStyle w:val="a7"/>
        <w:ind w:left="0" w:right="-96"/>
        <w:jc w:val="both"/>
        <w:rPr>
          <w:szCs w:val="28"/>
        </w:rPr>
      </w:pPr>
    </w:p>
    <w:p w:rsidR="004759EC" w:rsidRDefault="004759EC" w:rsidP="004759EC">
      <w:pPr>
        <w:pStyle w:val="a7"/>
        <w:ind w:left="0" w:right="-96"/>
        <w:jc w:val="both"/>
        <w:rPr>
          <w:szCs w:val="28"/>
        </w:rPr>
      </w:pPr>
    </w:p>
    <w:p w:rsidR="004759EC" w:rsidRDefault="004759EC" w:rsidP="004759EC">
      <w:pPr>
        <w:pStyle w:val="a7"/>
        <w:ind w:left="0" w:right="-96"/>
        <w:jc w:val="both"/>
        <w:rPr>
          <w:szCs w:val="28"/>
        </w:rPr>
      </w:pPr>
    </w:p>
    <w:p w:rsidR="004759EC" w:rsidRDefault="004759EC" w:rsidP="004759EC">
      <w:pPr>
        <w:pStyle w:val="a7"/>
        <w:ind w:left="0" w:right="-96"/>
        <w:jc w:val="both"/>
        <w:rPr>
          <w:szCs w:val="28"/>
        </w:rPr>
      </w:pPr>
    </w:p>
    <w:p w:rsidR="004759EC" w:rsidRDefault="004759EC" w:rsidP="004759EC">
      <w:pPr>
        <w:pStyle w:val="a7"/>
        <w:ind w:left="0" w:right="-96"/>
        <w:jc w:val="both"/>
        <w:rPr>
          <w:szCs w:val="28"/>
        </w:rPr>
      </w:pPr>
    </w:p>
    <w:p w:rsidR="004759EC" w:rsidRDefault="004759EC" w:rsidP="004759EC">
      <w:pPr>
        <w:pStyle w:val="a7"/>
        <w:ind w:left="0" w:right="-96"/>
        <w:jc w:val="both"/>
        <w:rPr>
          <w:szCs w:val="28"/>
        </w:rPr>
      </w:pPr>
    </w:p>
    <w:p w:rsidR="004759EC" w:rsidRDefault="004759EC" w:rsidP="004759EC">
      <w:pPr>
        <w:pStyle w:val="a7"/>
        <w:ind w:left="0" w:right="-96"/>
        <w:jc w:val="both"/>
        <w:rPr>
          <w:szCs w:val="28"/>
        </w:rPr>
      </w:pPr>
    </w:p>
    <w:p w:rsidR="004759EC" w:rsidRDefault="004759EC" w:rsidP="004759EC">
      <w:pPr>
        <w:pStyle w:val="a7"/>
        <w:ind w:left="0" w:right="-96"/>
        <w:jc w:val="both"/>
        <w:rPr>
          <w:szCs w:val="28"/>
        </w:rPr>
      </w:pPr>
    </w:p>
    <w:p w:rsidR="004759EC" w:rsidRDefault="004759EC" w:rsidP="004759EC">
      <w:pPr>
        <w:pStyle w:val="a7"/>
        <w:ind w:left="0" w:right="-96"/>
        <w:jc w:val="both"/>
        <w:rPr>
          <w:szCs w:val="28"/>
        </w:rPr>
      </w:pPr>
    </w:p>
    <w:p w:rsidR="004759EC" w:rsidRDefault="004759EC" w:rsidP="004759EC">
      <w:pPr>
        <w:pStyle w:val="a7"/>
        <w:ind w:left="0" w:right="-96"/>
        <w:jc w:val="both"/>
        <w:rPr>
          <w:szCs w:val="28"/>
        </w:rPr>
      </w:pPr>
    </w:p>
    <w:p w:rsidR="004759EC" w:rsidRDefault="004759EC" w:rsidP="004759EC">
      <w:pPr>
        <w:pStyle w:val="a7"/>
        <w:ind w:left="0" w:right="-96"/>
        <w:jc w:val="both"/>
        <w:rPr>
          <w:szCs w:val="28"/>
        </w:rPr>
      </w:pPr>
    </w:p>
    <w:p w:rsidR="004759EC" w:rsidRDefault="004759EC" w:rsidP="004759EC">
      <w:pPr>
        <w:pStyle w:val="a7"/>
        <w:ind w:left="0" w:right="-96"/>
        <w:jc w:val="both"/>
        <w:rPr>
          <w:szCs w:val="28"/>
        </w:rPr>
      </w:pPr>
    </w:p>
    <w:p w:rsidR="004759EC" w:rsidRDefault="004759EC" w:rsidP="004759EC">
      <w:pPr>
        <w:pStyle w:val="a7"/>
        <w:ind w:left="0" w:right="-96"/>
        <w:jc w:val="both"/>
        <w:rPr>
          <w:szCs w:val="28"/>
        </w:rPr>
      </w:pPr>
    </w:p>
    <w:p w:rsidR="00663E1B" w:rsidRPr="00004EA8" w:rsidRDefault="00663E1B" w:rsidP="004759EC">
      <w:pPr>
        <w:spacing w:after="240"/>
        <w:jc w:val="center"/>
      </w:pPr>
      <w:r w:rsidRPr="00004EA8">
        <w:t xml:space="preserve">Задание № </w:t>
      </w:r>
      <w:r>
        <w:t>4 для</w:t>
      </w:r>
      <w:r w:rsidRPr="00004EA8">
        <w:t xml:space="preserve"> СР</w:t>
      </w:r>
      <w:r>
        <w:t>О</w:t>
      </w:r>
      <w:r w:rsidRPr="00004EA8">
        <w:t xml:space="preserve">П </w:t>
      </w:r>
    </w:p>
    <w:p w:rsidR="00663E1B" w:rsidRPr="00703A22" w:rsidRDefault="00663E1B" w:rsidP="004759EC">
      <w:pPr>
        <w:spacing w:after="120"/>
        <w:jc w:val="center"/>
        <w:rPr>
          <w:b/>
        </w:rPr>
      </w:pPr>
      <w:r w:rsidRPr="00703A22">
        <w:rPr>
          <w:b/>
          <w:color w:val="000000"/>
        </w:rPr>
        <w:t xml:space="preserve"> </w:t>
      </w:r>
      <w:r w:rsidR="00703A22" w:rsidRPr="00703A22">
        <w:rPr>
          <w:b/>
        </w:rPr>
        <w:t>Формы представления логических функций</w:t>
      </w:r>
      <w:r w:rsidRPr="00703A22">
        <w:rPr>
          <w:b/>
          <w:szCs w:val="28"/>
        </w:rPr>
        <w:t xml:space="preserve"> </w:t>
      </w:r>
    </w:p>
    <w:p w:rsidR="00703A22" w:rsidRPr="00703A22" w:rsidRDefault="00703A22" w:rsidP="00703A22">
      <w:pPr>
        <w:pStyle w:val="a7"/>
        <w:ind w:left="0"/>
        <w:jc w:val="both"/>
        <w:rPr>
          <w:iCs/>
          <w:szCs w:val="28"/>
        </w:rPr>
      </w:pPr>
      <w:r w:rsidRPr="00703A22">
        <w:rPr>
          <w:iCs/>
          <w:szCs w:val="28"/>
        </w:rPr>
        <w:t xml:space="preserve">Переменная </w:t>
      </w:r>
      <w:proofErr w:type="spellStart"/>
      <w:r w:rsidRPr="00703A22">
        <w:rPr>
          <w:iCs/>
          <w:szCs w:val="28"/>
        </w:rPr>
        <w:t>х</w:t>
      </w:r>
      <w:r w:rsidRPr="00703A22">
        <w:rPr>
          <w:iCs/>
          <w:szCs w:val="28"/>
          <w:vertAlign w:val="subscript"/>
          <w:lang w:val="en-US"/>
        </w:rPr>
        <w:t>i</w:t>
      </w:r>
      <w:proofErr w:type="spellEnd"/>
      <w:r w:rsidRPr="00703A22">
        <w:rPr>
          <w:iCs/>
          <w:szCs w:val="28"/>
        </w:rPr>
        <w:t xml:space="preserve"> и ее инверсия </w:t>
      </w:r>
      <w:r w:rsidRPr="00703A22">
        <w:rPr>
          <w:iCs/>
          <w:position w:val="-12"/>
          <w:szCs w:val="28"/>
        </w:rPr>
        <w:object w:dxaOrig="279" w:dyaOrig="400">
          <v:shape id="_x0000_i1027" type="#_x0000_t75" style="width:13.75pt;height:19.75pt" o:ole="">
            <v:imagedata r:id="rId8" o:title=""/>
          </v:shape>
          <o:OLEObject Type="Embed" ProgID="Equation.3" ShapeID="_x0000_i1027" DrawAspect="Content" ObjectID="_1616157027" r:id="rId9"/>
        </w:object>
      </w:r>
      <w:r w:rsidRPr="00703A22">
        <w:rPr>
          <w:iCs/>
          <w:szCs w:val="28"/>
        </w:rPr>
        <w:t>называются первичными термами этой переменной. Т. е. для данной переменной существует два первичных терма: сама переменная и ее инверсия.</w:t>
      </w:r>
    </w:p>
    <w:p w:rsidR="00703A22" w:rsidRPr="00703A22" w:rsidRDefault="00703A22" w:rsidP="00703A22">
      <w:pPr>
        <w:pStyle w:val="a7"/>
        <w:ind w:left="0"/>
        <w:jc w:val="both"/>
        <w:rPr>
          <w:iCs/>
          <w:szCs w:val="28"/>
        </w:rPr>
      </w:pPr>
      <w:r w:rsidRPr="00703A22">
        <w:rPr>
          <w:iCs/>
          <w:szCs w:val="28"/>
        </w:rPr>
        <w:t>Минтермом "</w:t>
      </w:r>
      <w:proofErr w:type="spellStart"/>
      <w:r w:rsidRPr="00703A22">
        <w:rPr>
          <w:iCs/>
          <w:szCs w:val="28"/>
        </w:rPr>
        <w:t>п</w:t>
      </w:r>
      <w:proofErr w:type="spellEnd"/>
      <w:r w:rsidRPr="00703A22">
        <w:rPr>
          <w:iCs/>
          <w:szCs w:val="28"/>
        </w:rPr>
        <w:t>"</w:t>
      </w:r>
      <w:r w:rsidRPr="00703A22">
        <w:rPr>
          <w:szCs w:val="28"/>
        </w:rPr>
        <w:t xml:space="preserve"> </w:t>
      </w:r>
      <w:r w:rsidRPr="00703A22">
        <w:rPr>
          <w:iCs/>
          <w:szCs w:val="28"/>
        </w:rPr>
        <w:t>переменных называется функция, равная конъюнкции "</w:t>
      </w:r>
      <w:proofErr w:type="spellStart"/>
      <w:r w:rsidRPr="00703A22">
        <w:rPr>
          <w:iCs/>
          <w:szCs w:val="28"/>
        </w:rPr>
        <w:t>п</w:t>
      </w:r>
      <w:proofErr w:type="spellEnd"/>
      <w:r w:rsidRPr="00703A22">
        <w:rPr>
          <w:iCs/>
          <w:szCs w:val="28"/>
        </w:rPr>
        <w:t>" переменных, которая содержит по одному первичному терму от каждой переменной.</w:t>
      </w:r>
    </w:p>
    <w:p w:rsidR="00703A22" w:rsidRPr="00703A22" w:rsidRDefault="00703A22" w:rsidP="00703A22">
      <w:pPr>
        <w:pStyle w:val="a7"/>
        <w:ind w:left="0"/>
        <w:jc w:val="both"/>
        <w:rPr>
          <w:iCs/>
          <w:szCs w:val="28"/>
        </w:rPr>
      </w:pPr>
      <w:r w:rsidRPr="00703A22">
        <w:rPr>
          <w:iCs/>
          <w:szCs w:val="28"/>
        </w:rPr>
        <w:t xml:space="preserve"> Сколько существует минтермов для "</w:t>
      </w:r>
      <w:proofErr w:type="spellStart"/>
      <w:r w:rsidRPr="00703A22">
        <w:rPr>
          <w:iCs/>
          <w:szCs w:val="28"/>
        </w:rPr>
        <w:t>п</w:t>
      </w:r>
      <w:proofErr w:type="spellEnd"/>
      <w:r w:rsidRPr="00703A22">
        <w:rPr>
          <w:iCs/>
          <w:szCs w:val="28"/>
        </w:rPr>
        <w:t>" переменных? Иными словами, сколько разных комбинаций можно составить из "</w:t>
      </w:r>
      <w:proofErr w:type="spellStart"/>
      <w:r w:rsidRPr="00703A22">
        <w:rPr>
          <w:iCs/>
          <w:szCs w:val="28"/>
        </w:rPr>
        <w:t>п</w:t>
      </w:r>
      <w:proofErr w:type="spellEnd"/>
      <w:r w:rsidRPr="00703A22">
        <w:rPr>
          <w:iCs/>
          <w:szCs w:val="28"/>
        </w:rPr>
        <w:t>" переменных, если в каждой комбинации фигурирует сама переменная или ее инверсия? Это можно свести к известной нам формуле, если в этой комбинации вместо переменной поставить 1, а вместо ее инверсии – 0. Тогда число комбинаций будет столько, сколько наборов от "</w:t>
      </w:r>
      <w:proofErr w:type="spellStart"/>
      <w:r w:rsidRPr="00703A22">
        <w:rPr>
          <w:iCs/>
          <w:szCs w:val="28"/>
        </w:rPr>
        <w:t>п</w:t>
      </w:r>
      <w:proofErr w:type="spellEnd"/>
      <w:r w:rsidRPr="00703A22">
        <w:rPr>
          <w:iCs/>
          <w:szCs w:val="28"/>
        </w:rPr>
        <w:t>" переменных – 2</w:t>
      </w:r>
      <w:r w:rsidRPr="00703A22">
        <w:rPr>
          <w:iCs/>
          <w:szCs w:val="28"/>
          <w:vertAlign w:val="superscript"/>
        </w:rPr>
        <w:t>п</w:t>
      </w:r>
      <w:r w:rsidRPr="00703A22">
        <w:rPr>
          <w:iCs/>
          <w:szCs w:val="28"/>
        </w:rPr>
        <w:t>. Таким образом, для "</w:t>
      </w:r>
      <w:proofErr w:type="spellStart"/>
      <w:r w:rsidRPr="00703A22">
        <w:rPr>
          <w:iCs/>
          <w:szCs w:val="28"/>
        </w:rPr>
        <w:t>п</w:t>
      </w:r>
      <w:proofErr w:type="spellEnd"/>
      <w:r w:rsidRPr="00703A22">
        <w:rPr>
          <w:iCs/>
          <w:szCs w:val="28"/>
        </w:rPr>
        <w:t>" переменных существует 2</w:t>
      </w:r>
      <w:r w:rsidRPr="00703A22">
        <w:rPr>
          <w:iCs/>
          <w:szCs w:val="28"/>
          <w:vertAlign w:val="superscript"/>
        </w:rPr>
        <w:t>п</w:t>
      </w:r>
      <w:r w:rsidRPr="00703A22">
        <w:rPr>
          <w:iCs/>
          <w:szCs w:val="28"/>
        </w:rPr>
        <w:t xml:space="preserve"> минтермов (столько же, сколько и наборов). </w:t>
      </w:r>
    </w:p>
    <w:p w:rsidR="00703A22" w:rsidRPr="00703A22" w:rsidRDefault="00703A22" w:rsidP="00703A22">
      <w:pPr>
        <w:pStyle w:val="a7"/>
        <w:ind w:left="0"/>
        <w:jc w:val="both"/>
        <w:rPr>
          <w:iCs/>
          <w:szCs w:val="28"/>
        </w:rPr>
      </w:pPr>
      <w:r w:rsidRPr="00703A22">
        <w:rPr>
          <w:iCs/>
          <w:szCs w:val="28"/>
        </w:rPr>
        <w:t xml:space="preserve">Все минтермы пронумерованы. Номер минтерма </w:t>
      </w:r>
      <w:proofErr w:type="spellStart"/>
      <w:r w:rsidRPr="00703A22">
        <w:rPr>
          <w:iCs/>
          <w:szCs w:val="28"/>
          <w:lang w:val="en-US"/>
        </w:rPr>
        <w:t>i</w:t>
      </w:r>
      <w:proofErr w:type="spellEnd"/>
      <w:r w:rsidRPr="00703A22">
        <w:rPr>
          <w:iCs/>
          <w:szCs w:val="28"/>
        </w:rPr>
        <w:t xml:space="preserve"> изменятся от 0 до п-1. Выражение для </w:t>
      </w:r>
      <w:proofErr w:type="spellStart"/>
      <w:r w:rsidRPr="00703A22">
        <w:rPr>
          <w:iCs/>
          <w:szCs w:val="28"/>
          <w:lang w:val="en-US"/>
        </w:rPr>
        <w:t>i</w:t>
      </w:r>
      <w:proofErr w:type="spellEnd"/>
      <w:r w:rsidRPr="00703A22">
        <w:rPr>
          <w:iCs/>
          <w:szCs w:val="28"/>
        </w:rPr>
        <w:t xml:space="preserve">-того минтерма определяется следующим образом. Переводим число </w:t>
      </w:r>
      <w:proofErr w:type="spellStart"/>
      <w:r w:rsidRPr="00703A22">
        <w:rPr>
          <w:iCs/>
          <w:szCs w:val="28"/>
          <w:lang w:val="en-US"/>
        </w:rPr>
        <w:t>i</w:t>
      </w:r>
      <w:proofErr w:type="spellEnd"/>
      <w:r w:rsidRPr="00703A22">
        <w:rPr>
          <w:iCs/>
          <w:szCs w:val="28"/>
        </w:rPr>
        <w:t xml:space="preserve"> в двоичный код, содержащий "</w:t>
      </w:r>
      <w:proofErr w:type="spellStart"/>
      <w:r w:rsidRPr="00703A22">
        <w:rPr>
          <w:iCs/>
          <w:szCs w:val="28"/>
        </w:rPr>
        <w:t>п</w:t>
      </w:r>
      <w:proofErr w:type="spellEnd"/>
      <w:r w:rsidRPr="00703A22">
        <w:rPr>
          <w:iCs/>
          <w:szCs w:val="28"/>
        </w:rPr>
        <w:t xml:space="preserve">" разрядов. (Это также, как определение набора по его номеру). Составляем выражение для искомого минтерма, записывая для каждого разряда </w:t>
      </w:r>
      <w:proofErr w:type="spellStart"/>
      <w:r w:rsidRPr="00703A22">
        <w:rPr>
          <w:iCs/>
          <w:sz w:val="28"/>
          <w:szCs w:val="28"/>
        </w:rPr>
        <w:t>х</w:t>
      </w:r>
      <w:r w:rsidRPr="00703A22">
        <w:rPr>
          <w:iCs/>
          <w:sz w:val="28"/>
          <w:szCs w:val="28"/>
          <w:vertAlign w:val="subscript"/>
        </w:rPr>
        <w:t>к</w:t>
      </w:r>
      <w:proofErr w:type="spellEnd"/>
      <w:r w:rsidRPr="00703A22">
        <w:rPr>
          <w:iCs/>
          <w:szCs w:val="28"/>
        </w:rPr>
        <w:t xml:space="preserve"> , если этот разряд равен единице и </w:t>
      </w:r>
      <w:r w:rsidRPr="00703A22">
        <w:rPr>
          <w:iCs/>
          <w:position w:val="-10"/>
          <w:szCs w:val="28"/>
        </w:rPr>
        <w:object w:dxaOrig="279" w:dyaOrig="340">
          <v:shape id="_x0000_i1028" type="#_x0000_t75" style="width:18.5pt;height:22.25pt" o:ole="">
            <v:imagedata r:id="rId10" o:title=""/>
          </v:shape>
          <o:OLEObject Type="Embed" ProgID="Equation.3" ShapeID="_x0000_i1028" DrawAspect="Content" ObjectID="_1616157028" r:id="rId11"/>
        </w:object>
      </w:r>
      <w:r w:rsidRPr="00703A22">
        <w:rPr>
          <w:iCs/>
          <w:szCs w:val="28"/>
        </w:rPr>
        <w:t xml:space="preserve">, если равен нулю. Здесь к – номер разряда в двоичном коде </w:t>
      </w:r>
      <w:proofErr w:type="spellStart"/>
      <w:r w:rsidRPr="00703A22">
        <w:rPr>
          <w:iCs/>
          <w:szCs w:val="28"/>
          <w:lang w:val="en-US"/>
        </w:rPr>
        <w:t>i</w:t>
      </w:r>
      <w:proofErr w:type="spellEnd"/>
      <w:r w:rsidRPr="00703A22">
        <w:rPr>
          <w:iCs/>
          <w:szCs w:val="28"/>
        </w:rPr>
        <w:t>. Минтерм с номером «</w:t>
      </w:r>
      <w:proofErr w:type="spellStart"/>
      <w:r w:rsidRPr="00703A22">
        <w:rPr>
          <w:iCs/>
          <w:szCs w:val="28"/>
          <w:lang w:val="en-US"/>
        </w:rPr>
        <w:t>i</w:t>
      </w:r>
      <w:proofErr w:type="spellEnd"/>
      <w:r w:rsidRPr="00703A22">
        <w:rPr>
          <w:iCs/>
          <w:szCs w:val="28"/>
        </w:rPr>
        <w:t xml:space="preserve">» обозначается </w:t>
      </w:r>
      <w:proofErr w:type="spellStart"/>
      <w:r w:rsidRPr="00703A22">
        <w:rPr>
          <w:iCs/>
          <w:szCs w:val="28"/>
          <w:lang w:val="en-US"/>
        </w:rPr>
        <w:t>K</w:t>
      </w:r>
      <w:r w:rsidRPr="00703A22">
        <w:rPr>
          <w:iCs/>
          <w:szCs w:val="28"/>
          <w:vertAlign w:val="subscript"/>
          <w:lang w:val="en-US"/>
        </w:rPr>
        <w:t>i</w:t>
      </w:r>
      <w:proofErr w:type="spellEnd"/>
      <w:r w:rsidRPr="00703A22">
        <w:rPr>
          <w:iCs/>
          <w:szCs w:val="28"/>
        </w:rPr>
        <w:t xml:space="preserve">. </w:t>
      </w:r>
      <w:r w:rsidRPr="00703A22">
        <w:rPr>
          <w:szCs w:val="28"/>
        </w:rPr>
        <w:t>Конъюнкция "</w:t>
      </w:r>
      <w:proofErr w:type="spellStart"/>
      <w:r w:rsidRPr="00703A22">
        <w:rPr>
          <w:iCs/>
          <w:szCs w:val="28"/>
        </w:rPr>
        <w:t>п</w:t>
      </w:r>
      <w:proofErr w:type="spellEnd"/>
      <w:r w:rsidRPr="00703A22">
        <w:rPr>
          <w:szCs w:val="28"/>
        </w:rPr>
        <w:t xml:space="preserve">" переменных принимает значение один только при одном наборе переменных. Существует правило: </w:t>
      </w:r>
      <w:r w:rsidRPr="00703A22">
        <w:rPr>
          <w:iCs/>
          <w:szCs w:val="28"/>
        </w:rPr>
        <w:t xml:space="preserve">минтерм равен единице только при наборе, номер которого равен номеру минтерма. </w:t>
      </w:r>
      <w:proofErr w:type="spellStart"/>
      <w:r w:rsidRPr="00703A22">
        <w:rPr>
          <w:iCs/>
          <w:szCs w:val="28"/>
        </w:rPr>
        <w:t>Макстермом</w:t>
      </w:r>
      <w:proofErr w:type="spellEnd"/>
      <w:r w:rsidRPr="00703A22">
        <w:rPr>
          <w:iCs/>
          <w:szCs w:val="28"/>
        </w:rPr>
        <w:t xml:space="preserve"> (</w:t>
      </w:r>
      <w:r w:rsidRPr="00703A22">
        <w:rPr>
          <w:iCs/>
          <w:szCs w:val="28"/>
          <w:lang w:val="en-US"/>
        </w:rPr>
        <w:t>M</w:t>
      </w:r>
      <w:r w:rsidRPr="00703A22">
        <w:rPr>
          <w:iCs/>
          <w:szCs w:val="28"/>
          <w:vertAlign w:val="subscript"/>
          <w:lang w:val="en-US"/>
        </w:rPr>
        <w:t>i</w:t>
      </w:r>
      <w:r w:rsidRPr="00703A22">
        <w:rPr>
          <w:iCs/>
          <w:szCs w:val="28"/>
        </w:rPr>
        <w:t>) называется функция, равная дизъюнкции "</w:t>
      </w:r>
      <w:proofErr w:type="spellStart"/>
      <w:r w:rsidRPr="00703A22">
        <w:rPr>
          <w:iCs/>
          <w:szCs w:val="28"/>
        </w:rPr>
        <w:t>п</w:t>
      </w:r>
      <w:proofErr w:type="spellEnd"/>
      <w:r w:rsidRPr="00703A22">
        <w:rPr>
          <w:iCs/>
          <w:szCs w:val="28"/>
        </w:rPr>
        <w:t>" переменных по одному первичному терму от каждой переменной.</w:t>
      </w:r>
    </w:p>
    <w:p w:rsidR="00703A22" w:rsidRPr="00703A22" w:rsidRDefault="00703A22" w:rsidP="00703A22">
      <w:pPr>
        <w:pStyle w:val="a7"/>
        <w:ind w:left="0"/>
        <w:jc w:val="both"/>
        <w:rPr>
          <w:iCs/>
          <w:szCs w:val="28"/>
        </w:rPr>
      </w:pPr>
      <w:r w:rsidRPr="00703A22">
        <w:rPr>
          <w:szCs w:val="28"/>
        </w:rPr>
        <w:t>У каждой функции имеется 2</w:t>
      </w:r>
      <w:r w:rsidRPr="00703A22">
        <w:rPr>
          <w:iCs/>
          <w:szCs w:val="28"/>
          <w:vertAlign w:val="superscript"/>
        </w:rPr>
        <w:t>п</w:t>
      </w:r>
      <w:r w:rsidRPr="00703A22">
        <w:rPr>
          <w:szCs w:val="28"/>
        </w:rPr>
        <w:t xml:space="preserve"> макстермов. Выражение для </w:t>
      </w:r>
      <w:proofErr w:type="spellStart"/>
      <w:r w:rsidRPr="00703A22">
        <w:rPr>
          <w:szCs w:val="28"/>
          <w:lang w:val="en-US"/>
        </w:rPr>
        <w:t>i</w:t>
      </w:r>
      <w:proofErr w:type="spellEnd"/>
      <w:r w:rsidRPr="00703A22">
        <w:rPr>
          <w:szCs w:val="28"/>
        </w:rPr>
        <w:t xml:space="preserve">-того макстерма можно записать также, как и минтерма, но вместо каждого разряда записываем </w:t>
      </w:r>
      <w:r w:rsidRPr="00703A22">
        <w:rPr>
          <w:position w:val="-12"/>
          <w:szCs w:val="28"/>
        </w:rPr>
        <w:object w:dxaOrig="279" w:dyaOrig="360">
          <v:shape id="_x0000_i1029" type="#_x0000_t75" style="width:13.75pt;height:18pt" o:ole="">
            <v:imagedata r:id="rId12" o:title=""/>
          </v:shape>
          <o:OLEObject Type="Embed" ProgID="Equation.3" ShapeID="_x0000_i1029" DrawAspect="Content" ObjectID="_1616157029" r:id="rId13"/>
        </w:object>
      </w:r>
      <w:r w:rsidRPr="00703A22">
        <w:rPr>
          <w:szCs w:val="28"/>
        </w:rPr>
        <w:t xml:space="preserve">, если разряд равен единице и </w:t>
      </w:r>
      <w:proofErr w:type="spellStart"/>
      <w:r w:rsidRPr="00703A22">
        <w:rPr>
          <w:iCs/>
          <w:szCs w:val="28"/>
        </w:rPr>
        <w:t>х</w:t>
      </w:r>
      <w:proofErr w:type="spellEnd"/>
      <w:r w:rsidRPr="00703A22">
        <w:rPr>
          <w:iCs/>
          <w:szCs w:val="28"/>
          <w:vertAlign w:val="subscript"/>
          <w:lang w:val="en-US"/>
        </w:rPr>
        <w:t>K</w:t>
      </w:r>
      <w:r w:rsidRPr="00703A22">
        <w:rPr>
          <w:szCs w:val="28"/>
        </w:rPr>
        <w:t xml:space="preserve">, если тот разряд равен нулю. </w:t>
      </w:r>
      <w:r w:rsidRPr="00703A22">
        <w:rPr>
          <w:iCs/>
          <w:szCs w:val="28"/>
        </w:rPr>
        <w:t>Макстерм с номером «</w:t>
      </w:r>
      <w:proofErr w:type="spellStart"/>
      <w:r w:rsidRPr="00703A22">
        <w:rPr>
          <w:iCs/>
          <w:szCs w:val="28"/>
          <w:lang w:val="en-US"/>
        </w:rPr>
        <w:t>i</w:t>
      </w:r>
      <w:proofErr w:type="spellEnd"/>
      <w:r w:rsidRPr="00703A22">
        <w:rPr>
          <w:iCs/>
          <w:szCs w:val="28"/>
        </w:rPr>
        <w:t>» обозначается M</w:t>
      </w:r>
      <w:proofErr w:type="spellStart"/>
      <w:r w:rsidRPr="00703A22">
        <w:rPr>
          <w:iCs/>
          <w:szCs w:val="28"/>
          <w:vertAlign w:val="subscript"/>
          <w:lang w:val="en-US"/>
        </w:rPr>
        <w:t>i</w:t>
      </w:r>
      <w:proofErr w:type="spellEnd"/>
      <w:r w:rsidRPr="00703A22">
        <w:rPr>
          <w:iCs/>
          <w:szCs w:val="28"/>
        </w:rPr>
        <w:t>.</w:t>
      </w:r>
    </w:p>
    <w:p w:rsidR="00703A22" w:rsidRPr="00703A22" w:rsidRDefault="00703A22" w:rsidP="00703A22">
      <w:pPr>
        <w:pStyle w:val="a7"/>
        <w:tabs>
          <w:tab w:val="left" w:pos="-3544"/>
          <w:tab w:val="left" w:pos="-3402"/>
          <w:tab w:val="left" w:pos="-2160"/>
          <w:tab w:val="left" w:pos="-1440"/>
          <w:tab w:val="left" w:pos="-720"/>
        </w:tabs>
        <w:ind w:left="0"/>
        <w:jc w:val="both"/>
        <w:rPr>
          <w:szCs w:val="28"/>
        </w:rPr>
      </w:pPr>
      <w:r w:rsidRPr="00703A22">
        <w:rPr>
          <w:szCs w:val="28"/>
        </w:rPr>
        <w:t>Мы убедились, что для конкретной задачи логическую функцию удобнее всего составлять в виде таблицы истинности. Но преобразовывать и реализовывать логическую функцию часто в аналитическом виде т. е. в виде формулы. Из этого возникает задача: как составить аналитическое выражение логической функции, заданной таблицей истинности? Это можно сделать, если использовать следующее правило.</w:t>
      </w:r>
    </w:p>
    <w:p w:rsidR="00703A22" w:rsidRPr="00703A22" w:rsidRDefault="00703A22" w:rsidP="00703A22">
      <w:pPr>
        <w:pStyle w:val="a7"/>
        <w:tabs>
          <w:tab w:val="left" w:pos="-3544"/>
          <w:tab w:val="left" w:pos="-3402"/>
          <w:tab w:val="left" w:pos="-2160"/>
          <w:tab w:val="left" w:pos="-1440"/>
          <w:tab w:val="left" w:pos="-720"/>
        </w:tabs>
        <w:ind w:left="0"/>
        <w:jc w:val="both"/>
        <w:rPr>
          <w:iCs/>
          <w:szCs w:val="28"/>
        </w:rPr>
      </w:pPr>
      <w:r w:rsidRPr="00703A22">
        <w:rPr>
          <w:iCs/>
          <w:szCs w:val="28"/>
        </w:rPr>
        <w:t>Любую логическую функцию можно представить в виде дизъюнкции минтермов, номера которых соответствуют наборам переменных, при которых функция равна единице, или в виде конъюнкции макстермов, номера которых соответствуют нулевым значениям функции.</w:t>
      </w:r>
    </w:p>
    <w:p w:rsidR="00703A22" w:rsidRPr="00703A22" w:rsidRDefault="00703A22" w:rsidP="00703A22">
      <w:pPr>
        <w:pStyle w:val="a7"/>
        <w:tabs>
          <w:tab w:val="left" w:pos="-3544"/>
          <w:tab w:val="left" w:pos="-3402"/>
          <w:tab w:val="left" w:pos="-2160"/>
          <w:tab w:val="left" w:pos="-1440"/>
          <w:tab w:val="left" w:pos="-720"/>
        </w:tabs>
        <w:ind w:left="0"/>
        <w:jc w:val="both"/>
        <w:rPr>
          <w:iCs/>
          <w:szCs w:val="28"/>
        </w:rPr>
      </w:pPr>
      <w:r w:rsidRPr="00703A22">
        <w:rPr>
          <w:iCs/>
          <w:szCs w:val="28"/>
        </w:rPr>
        <w:t>Первый вид представления называется совершенной дизъюнктивной нормальной формой функции (СДНФ), второй – совершенной конъюнктивной нормальной формой функции (СКНФ).</w:t>
      </w:r>
    </w:p>
    <w:p w:rsidR="009A5404" w:rsidRDefault="009A5404" w:rsidP="009A5404">
      <w:pPr>
        <w:spacing w:after="120" w:line="20" w:lineRule="atLeast"/>
        <w:jc w:val="both"/>
      </w:pPr>
      <w:r>
        <w:t>Литература 1, 4, 6, 8,12, 15, 19.</w:t>
      </w:r>
    </w:p>
    <w:p w:rsidR="00703A22" w:rsidRPr="00BF35A8" w:rsidRDefault="00703A22" w:rsidP="00703A22">
      <w:pPr>
        <w:pStyle w:val="a7"/>
        <w:ind w:firstLine="357"/>
        <w:rPr>
          <w:iCs/>
          <w:szCs w:val="28"/>
        </w:rPr>
      </w:pPr>
    </w:p>
    <w:p w:rsidR="00703A22" w:rsidRPr="00CB2443" w:rsidRDefault="00703A22" w:rsidP="00703A22">
      <w:pPr>
        <w:pStyle w:val="a7"/>
        <w:tabs>
          <w:tab w:val="left" w:pos="-3544"/>
          <w:tab w:val="left" w:pos="-3402"/>
          <w:tab w:val="left" w:pos="-2160"/>
          <w:tab w:val="left" w:pos="-1440"/>
          <w:tab w:val="left" w:pos="-720"/>
        </w:tabs>
        <w:ind w:firstLine="357"/>
        <w:rPr>
          <w:i/>
          <w:iCs/>
          <w:szCs w:val="28"/>
        </w:rPr>
      </w:pPr>
    </w:p>
    <w:p w:rsidR="00703A22" w:rsidRPr="00BF35A8" w:rsidRDefault="00703A22" w:rsidP="00703A22">
      <w:pPr>
        <w:pStyle w:val="a7"/>
        <w:ind w:firstLine="357"/>
        <w:rPr>
          <w:iCs/>
          <w:szCs w:val="28"/>
        </w:rPr>
      </w:pPr>
    </w:p>
    <w:p w:rsidR="00663E1B" w:rsidRDefault="00663E1B" w:rsidP="004759EC">
      <w:pPr>
        <w:spacing w:after="120" w:line="20" w:lineRule="atLeast"/>
        <w:jc w:val="both"/>
      </w:pPr>
    </w:p>
    <w:p w:rsidR="00663E1B" w:rsidRDefault="00663E1B" w:rsidP="00663E1B">
      <w:pPr>
        <w:spacing w:after="120" w:line="20" w:lineRule="atLeast"/>
        <w:jc w:val="both"/>
      </w:pPr>
    </w:p>
    <w:p w:rsidR="00663E1B" w:rsidRPr="00004EA8" w:rsidRDefault="00663E1B" w:rsidP="00663E1B">
      <w:pPr>
        <w:spacing w:after="240"/>
        <w:jc w:val="center"/>
      </w:pPr>
      <w:r w:rsidRPr="00004EA8">
        <w:t xml:space="preserve">Задание № </w:t>
      </w:r>
      <w:r>
        <w:t>5 для</w:t>
      </w:r>
      <w:r w:rsidRPr="00004EA8">
        <w:t xml:space="preserve"> СР</w:t>
      </w:r>
      <w:r>
        <w:t>О</w:t>
      </w:r>
      <w:r w:rsidRPr="00004EA8">
        <w:t xml:space="preserve">П </w:t>
      </w:r>
    </w:p>
    <w:p w:rsidR="00663E1B" w:rsidRPr="00A968CF" w:rsidRDefault="00663E1B" w:rsidP="00663E1B">
      <w:pPr>
        <w:spacing w:after="120"/>
        <w:jc w:val="center"/>
        <w:rPr>
          <w:b/>
        </w:rPr>
      </w:pPr>
      <w:r w:rsidRPr="00004EA8">
        <w:rPr>
          <w:color w:val="000000"/>
        </w:rPr>
        <w:t xml:space="preserve"> </w:t>
      </w:r>
      <w:r w:rsidR="00A968CF" w:rsidRPr="00A968CF">
        <w:rPr>
          <w:b/>
        </w:rPr>
        <w:t>Логические схемы</w:t>
      </w:r>
      <w:r w:rsidRPr="00A968CF">
        <w:rPr>
          <w:b/>
          <w:szCs w:val="28"/>
        </w:rPr>
        <w:t xml:space="preserve"> </w:t>
      </w:r>
    </w:p>
    <w:p w:rsidR="00A968CF" w:rsidRPr="00A968CF" w:rsidRDefault="00A968CF" w:rsidP="00A968CF">
      <w:pPr>
        <w:pStyle w:val="a7"/>
        <w:tabs>
          <w:tab w:val="right" w:pos="8973"/>
        </w:tabs>
        <w:ind w:left="0"/>
        <w:jc w:val="both"/>
        <w:rPr>
          <w:szCs w:val="28"/>
        </w:rPr>
      </w:pPr>
      <w:r w:rsidRPr="00A968CF">
        <w:rPr>
          <w:iCs/>
          <w:szCs w:val="28"/>
        </w:rPr>
        <w:t>Логические схемы являются одним и методов представления и реализации логических функций. Эти схемы состоят из логических элементов. Логический элемент – физическое устройство, реализующее заданную логическую функцию.</w:t>
      </w:r>
    </w:p>
    <w:p w:rsidR="00A968CF" w:rsidRPr="00A968CF" w:rsidRDefault="00A968CF" w:rsidP="00A968CF">
      <w:pPr>
        <w:pStyle w:val="a7"/>
        <w:tabs>
          <w:tab w:val="right" w:pos="8973"/>
        </w:tabs>
        <w:ind w:left="0"/>
        <w:jc w:val="both"/>
        <w:rPr>
          <w:szCs w:val="28"/>
        </w:rPr>
      </w:pPr>
      <w:r w:rsidRPr="00A968CF">
        <w:rPr>
          <w:szCs w:val="28"/>
        </w:rPr>
        <w:t>Обычно логический элемент реализует элементарную или типовую логическую функцию. Можно, конечно, для каждой заданной логической функции создать свой логический элемент в виде микросхемы. Но представляете, сколько разных элементов пришлось бы создавать! Уже для 5-и переменных нужно создать 2</w:t>
      </w:r>
      <w:r w:rsidRPr="00A968CF">
        <w:rPr>
          <w:szCs w:val="28"/>
          <w:vertAlign w:val="superscript"/>
        </w:rPr>
        <w:t>5</w:t>
      </w:r>
      <w:r w:rsidRPr="00A968CF">
        <w:rPr>
          <w:szCs w:val="28"/>
        </w:rPr>
        <w:t xml:space="preserve"> = 32, 2</w:t>
      </w:r>
      <w:r w:rsidRPr="00A968CF">
        <w:rPr>
          <w:szCs w:val="28"/>
          <w:vertAlign w:val="superscript"/>
        </w:rPr>
        <w:t>32</w:t>
      </w:r>
      <w:r w:rsidRPr="00A968CF">
        <w:rPr>
          <w:szCs w:val="28"/>
        </w:rPr>
        <w:t xml:space="preserve"> = 4 294 967 296, то есть более 4-х миллиардов видов элементов. Ясно, что это нереально. Это и долго, и дорого. Как здесь быть? Здесь, как обычно в подобных случаях, используется декомпозиция, то есть разделение сложной задачи на ряд боле простых задач. Эти задачи решают независимо друг от друга, затем решения объединяются. В нашем случае создается небольшое количество типовых логических элементов и из них, как из кирпичиков, составляются сложные логические функции. Логическую функцию можно также реализовать с помощью логических матриц, но, как мы увидим позже, эти матрицы также состоят из элементарных кирпичиков. Соединяя эти кирпичики между собой, мы получаем свою уникальную логическую функцию.</w:t>
      </w:r>
    </w:p>
    <w:p w:rsidR="00A968CF" w:rsidRPr="00A968CF" w:rsidRDefault="00A968CF" w:rsidP="00A968CF">
      <w:pPr>
        <w:pStyle w:val="a7"/>
        <w:tabs>
          <w:tab w:val="right" w:pos="8973"/>
        </w:tabs>
        <w:ind w:left="0"/>
        <w:jc w:val="both"/>
        <w:rPr>
          <w:szCs w:val="28"/>
        </w:rPr>
      </w:pPr>
      <w:r w:rsidRPr="00A968CF">
        <w:rPr>
          <w:szCs w:val="28"/>
        </w:rPr>
        <w:t>Таким образом, любая логическая функция реализуется с помощью небольшой номенклатуры логических элементов</w:t>
      </w:r>
      <w:r>
        <w:rPr>
          <w:szCs w:val="28"/>
        </w:rPr>
        <w:t xml:space="preserve"> (л.э.)</w:t>
      </w:r>
      <w:r w:rsidRPr="00A968CF">
        <w:rPr>
          <w:szCs w:val="28"/>
        </w:rPr>
        <w:t>.</w:t>
      </w:r>
    </w:p>
    <w:p w:rsidR="00A968CF" w:rsidRPr="00A968CF" w:rsidRDefault="00A968CF" w:rsidP="00A968CF">
      <w:pPr>
        <w:pStyle w:val="a7"/>
        <w:tabs>
          <w:tab w:val="right" w:pos="8973"/>
        </w:tabs>
        <w:ind w:left="0"/>
        <w:jc w:val="both"/>
        <w:rPr>
          <w:szCs w:val="28"/>
        </w:rPr>
      </w:pPr>
      <w:r w:rsidRPr="00A968CF">
        <w:rPr>
          <w:szCs w:val="28"/>
        </w:rPr>
        <w:t xml:space="preserve">Обычно л.э. реализует базисную элементарную логическую функцию. Как правило, л.э. содержит несколько входов и один выход. Мы будем использовать графическое изображение л.э. по ГОСТ 2.743-82.  Он изображается прямоугольником произвольных размеров, внутри которого записывают условное графическое изображение реализуемых функций: конъюнкция – </w:t>
      </w:r>
      <w:r w:rsidRPr="00A968CF">
        <w:rPr>
          <w:szCs w:val="28"/>
        </w:rPr>
        <w:sym w:font="Symbol" w:char="F026"/>
      </w:r>
      <w:r w:rsidRPr="00A968CF">
        <w:rPr>
          <w:szCs w:val="28"/>
        </w:rPr>
        <w:t>, дизъюнкция – 1. Инверсия обозначается кружочком у входа или выхода. В англоязычных странах логические элементы принято изображать иначе. Везде справа от логического элемента изображаются выходы, слева – входы.</w:t>
      </w:r>
    </w:p>
    <w:p w:rsidR="00A968CF" w:rsidRPr="00A968CF" w:rsidRDefault="00A968CF" w:rsidP="00A968CF">
      <w:pPr>
        <w:pStyle w:val="a7"/>
        <w:tabs>
          <w:tab w:val="right" w:pos="8973"/>
        </w:tabs>
        <w:ind w:left="0"/>
        <w:jc w:val="both"/>
        <w:rPr>
          <w:szCs w:val="28"/>
        </w:rPr>
      </w:pPr>
      <w:r w:rsidRPr="00A968CF">
        <w:rPr>
          <w:szCs w:val="28"/>
        </w:rPr>
        <w:t>Изображения основных логических функций 2-х переменных представлены на следующей странице.</w:t>
      </w:r>
    </w:p>
    <w:p w:rsidR="00A968CF" w:rsidRPr="00A968CF" w:rsidRDefault="00A968CF" w:rsidP="00A968CF">
      <w:pPr>
        <w:pStyle w:val="a7"/>
        <w:tabs>
          <w:tab w:val="right" w:pos="8973"/>
        </w:tabs>
        <w:ind w:left="0"/>
        <w:jc w:val="both"/>
        <w:rPr>
          <w:iCs/>
          <w:szCs w:val="28"/>
        </w:rPr>
      </w:pPr>
      <w:r w:rsidRPr="00A968CF">
        <w:rPr>
          <w:iCs/>
          <w:szCs w:val="28"/>
        </w:rPr>
        <w:t xml:space="preserve">Элементарные логические элементы могут иметь более двух входов и реализовывать более сложные типовые функции. </w:t>
      </w:r>
    </w:p>
    <w:p w:rsidR="00A968CF" w:rsidRPr="00A968CF" w:rsidRDefault="00A968CF" w:rsidP="00A968CF">
      <w:pPr>
        <w:pStyle w:val="a7"/>
        <w:tabs>
          <w:tab w:val="right" w:pos="8973"/>
        </w:tabs>
        <w:ind w:left="0"/>
        <w:jc w:val="both"/>
        <w:rPr>
          <w:iCs/>
          <w:szCs w:val="28"/>
        </w:rPr>
      </w:pPr>
      <w:r w:rsidRPr="00A968CF">
        <w:rPr>
          <w:iCs/>
          <w:szCs w:val="28"/>
        </w:rPr>
        <w:t>Как же с помощью элементарных логических элементов воспроизвести заданную логическую функцию? Путем соединения этих элементов между собой. Что именно соединять, зависит от функции. Такая совокупность логических элементов, соединенных между собой называется  логической схемой. Логические схемы</w:t>
      </w:r>
      <w:r w:rsidRPr="00A968CF">
        <w:rPr>
          <w:szCs w:val="28"/>
        </w:rPr>
        <w:t xml:space="preserve"> является основой для реализации заданной логической функции в техническом устройстве.</w:t>
      </w:r>
    </w:p>
    <w:p w:rsidR="00A968CF" w:rsidRPr="00A968CF" w:rsidRDefault="00A968CF" w:rsidP="00A968CF">
      <w:pPr>
        <w:pStyle w:val="a7"/>
        <w:tabs>
          <w:tab w:val="right" w:pos="8973"/>
        </w:tabs>
        <w:ind w:left="0"/>
        <w:jc w:val="both"/>
        <w:rPr>
          <w:iCs/>
          <w:szCs w:val="28"/>
        </w:rPr>
      </w:pPr>
      <w:r w:rsidRPr="00A968CF">
        <w:rPr>
          <w:iCs/>
          <w:szCs w:val="28"/>
        </w:rPr>
        <w:t>Логическая схема составляется по аналитическому выражению логической функции в следующей последовательности:</w:t>
      </w:r>
    </w:p>
    <w:p w:rsidR="00A968CF" w:rsidRPr="00A968CF" w:rsidRDefault="00A968CF" w:rsidP="00A968CF">
      <w:pPr>
        <w:pStyle w:val="a7"/>
        <w:tabs>
          <w:tab w:val="right" w:pos="8973"/>
        </w:tabs>
        <w:ind w:left="0"/>
        <w:jc w:val="both"/>
        <w:rPr>
          <w:iCs/>
          <w:szCs w:val="28"/>
        </w:rPr>
      </w:pPr>
      <w:r w:rsidRPr="00A968CF">
        <w:rPr>
          <w:iCs/>
          <w:szCs w:val="28"/>
        </w:rPr>
        <w:t>1) аналитическое выражение логической функции преобразуется к виду, где можно выделить логические функции, реализуемые данными логическими элементами. Образуется система логических функций.</w:t>
      </w:r>
    </w:p>
    <w:p w:rsidR="00A968CF" w:rsidRPr="00A968CF" w:rsidRDefault="00A968CF" w:rsidP="00A968CF">
      <w:pPr>
        <w:pStyle w:val="a7"/>
        <w:tabs>
          <w:tab w:val="right" w:pos="8973"/>
        </w:tabs>
        <w:ind w:left="0"/>
        <w:jc w:val="both"/>
        <w:rPr>
          <w:iCs/>
          <w:szCs w:val="28"/>
        </w:rPr>
      </w:pPr>
      <w:r w:rsidRPr="00A968CF">
        <w:rPr>
          <w:iCs/>
          <w:szCs w:val="28"/>
        </w:rPr>
        <w:t>2) Изображают выделенные логические элементы и соединяют входы каждого элемента с выходами других элементов или с входами схемы согласно аналитическому выражению.</w:t>
      </w:r>
    </w:p>
    <w:p w:rsidR="006F6846" w:rsidRDefault="00A968CF" w:rsidP="006F6846">
      <w:pPr>
        <w:spacing w:after="120" w:line="20" w:lineRule="atLeast"/>
        <w:jc w:val="both"/>
      </w:pPr>
      <w:r w:rsidRPr="00A968CF">
        <w:rPr>
          <w:iCs/>
          <w:szCs w:val="28"/>
        </w:rPr>
        <w:t>При преобразовании схемы удобно использовать промежуточные буквенные обозначения функций, реализуемых л.э. Изображать логическую схему целесообразно, начиная с выхода, справа налево.</w:t>
      </w:r>
      <w:r w:rsidR="006F6846">
        <w:rPr>
          <w:iCs/>
          <w:szCs w:val="28"/>
        </w:rPr>
        <w:t xml:space="preserve">   </w:t>
      </w:r>
      <w:r w:rsidR="006F6846">
        <w:t>Литература 1, 4, 6,</w:t>
      </w:r>
      <w:r w:rsidR="009A5404">
        <w:t xml:space="preserve"> 7,</w:t>
      </w:r>
      <w:r w:rsidR="006F6846">
        <w:t xml:space="preserve"> 8</w:t>
      </w:r>
      <w:r w:rsidR="009A5404">
        <w:t>, 13</w:t>
      </w:r>
      <w:r w:rsidR="00CB655A">
        <w:t>, 14</w:t>
      </w:r>
      <w:r w:rsidR="006F6846">
        <w:t>.</w:t>
      </w:r>
    </w:p>
    <w:p w:rsidR="00663E1B" w:rsidRPr="00004EA8" w:rsidRDefault="00663E1B" w:rsidP="00663E1B">
      <w:pPr>
        <w:spacing w:after="240"/>
        <w:jc w:val="center"/>
      </w:pPr>
      <w:r w:rsidRPr="00004EA8">
        <w:t xml:space="preserve">Задание № </w:t>
      </w:r>
      <w:r>
        <w:t>6 для</w:t>
      </w:r>
      <w:r w:rsidRPr="00004EA8">
        <w:t xml:space="preserve"> СР</w:t>
      </w:r>
      <w:r>
        <w:t>О</w:t>
      </w:r>
      <w:r w:rsidRPr="00004EA8">
        <w:t xml:space="preserve">П </w:t>
      </w:r>
    </w:p>
    <w:p w:rsidR="00663E1B" w:rsidRPr="00A968CF" w:rsidRDefault="00663E1B" w:rsidP="00663E1B">
      <w:pPr>
        <w:spacing w:after="120"/>
        <w:jc w:val="center"/>
        <w:rPr>
          <w:b/>
        </w:rPr>
      </w:pPr>
      <w:r w:rsidRPr="00004EA8">
        <w:rPr>
          <w:color w:val="000000"/>
        </w:rPr>
        <w:t xml:space="preserve"> </w:t>
      </w:r>
      <w:r w:rsidR="00A968CF" w:rsidRPr="00A968CF">
        <w:rPr>
          <w:b/>
        </w:rPr>
        <w:t>Минимизация логических функций методом карт Вейча</w:t>
      </w:r>
      <w:r w:rsidRPr="00A968CF">
        <w:rPr>
          <w:b/>
          <w:szCs w:val="28"/>
        </w:rPr>
        <w:t xml:space="preserve"> </w:t>
      </w:r>
    </w:p>
    <w:p w:rsidR="00A968CF" w:rsidRPr="00A968CF" w:rsidRDefault="00A968CF" w:rsidP="00A968CF">
      <w:pPr>
        <w:pStyle w:val="a7"/>
        <w:tabs>
          <w:tab w:val="center" w:pos="4665"/>
          <w:tab w:val="right" w:pos="8973"/>
        </w:tabs>
        <w:ind w:left="0"/>
        <w:jc w:val="both"/>
        <w:rPr>
          <w:szCs w:val="28"/>
        </w:rPr>
      </w:pPr>
      <w:r w:rsidRPr="00A968CF">
        <w:rPr>
          <w:szCs w:val="28"/>
        </w:rPr>
        <w:t>Одну и ту же логическую функцию можно представить разными аналитическими выражениями, имеющими разную сложность. Следовательно, и технические устройства по этим выражениям будут также иметь разную сложность и стоимость. Из этого следует задача: найти такое аналитическое выражение для функции, которое бы обеспечило минимальную стоимость. Обычно техническое устройство имеет минимальную стоимость,  если оно содержит минимум логических элементов, а сами элементы – минимум входов. Это соответствует минимуму первичных термов в аналитическом выражении функции. Напомним, что первичный терм – это сама переменная или ее инверсия.</w:t>
      </w:r>
    </w:p>
    <w:p w:rsidR="00A968CF" w:rsidRPr="00A968CF" w:rsidRDefault="00A968CF" w:rsidP="00A968CF">
      <w:pPr>
        <w:pStyle w:val="a7"/>
        <w:tabs>
          <w:tab w:val="center" w:pos="4665"/>
          <w:tab w:val="right" w:pos="8973"/>
        </w:tabs>
        <w:ind w:left="0"/>
        <w:jc w:val="both"/>
        <w:rPr>
          <w:szCs w:val="28"/>
        </w:rPr>
      </w:pPr>
      <w:r w:rsidRPr="00A968CF">
        <w:rPr>
          <w:szCs w:val="28"/>
        </w:rPr>
        <w:t xml:space="preserve">Таким образом, </w:t>
      </w:r>
      <w:r w:rsidRPr="00A968CF">
        <w:rPr>
          <w:iCs/>
          <w:szCs w:val="28"/>
        </w:rPr>
        <w:t xml:space="preserve">цель минимизации – поиск такого аналитического выражения логической функции, которое имеет минимальное количество первичных термов. </w:t>
      </w:r>
      <w:r w:rsidRPr="00A968CF">
        <w:rPr>
          <w:szCs w:val="28"/>
        </w:rPr>
        <w:t>Задача минимизации может быть иной, минимизация может вообще не потребоваться, например, при реализации функций на некоторых программируемых логических матрицах.</w:t>
      </w:r>
    </w:p>
    <w:p w:rsidR="00A968CF" w:rsidRPr="00A968CF" w:rsidRDefault="00A968CF" w:rsidP="00A968CF">
      <w:pPr>
        <w:pStyle w:val="a7"/>
        <w:tabs>
          <w:tab w:val="center" w:pos="4665"/>
          <w:tab w:val="right" w:pos="8973"/>
        </w:tabs>
        <w:ind w:left="0"/>
        <w:jc w:val="both"/>
        <w:rPr>
          <w:szCs w:val="28"/>
        </w:rPr>
      </w:pPr>
      <w:r w:rsidRPr="00A968CF">
        <w:rPr>
          <w:iCs/>
          <w:szCs w:val="28"/>
        </w:rPr>
        <w:t>Все методы минимизации основаны на эквивалентных преобразованиях логических функций.</w:t>
      </w:r>
    </w:p>
    <w:p w:rsidR="00A968CF" w:rsidRPr="00A968CF" w:rsidRDefault="00A968CF" w:rsidP="00A968CF">
      <w:pPr>
        <w:pStyle w:val="a7"/>
        <w:spacing w:before="120"/>
        <w:ind w:left="0"/>
        <w:jc w:val="both"/>
        <w:rPr>
          <w:szCs w:val="28"/>
        </w:rPr>
      </w:pPr>
      <w:r w:rsidRPr="00A968CF">
        <w:rPr>
          <w:szCs w:val="28"/>
        </w:rPr>
        <w:t>Общие правила минимизации можно установить, когда исходная функция задана в виде таблицы истинности или СДНФ (СКНФ). В основе этих правил лежат операции склеивания и поглощения соседних минтермов (или макстермов).</w:t>
      </w:r>
    </w:p>
    <w:p w:rsidR="00A968CF" w:rsidRPr="00A968CF" w:rsidRDefault="00A968CF" w:rsidP="00A968CF">
      <w:pPr>
        <w:pStyle w:val="a7"/>
        <w:tabs>
          <w:tab w:val="center" w:pos="4665"/>
          <w:tab w:val="right" w:pos="8973"/>
        </w:tabs>
        <w:ind w:left="0"/>
        <w:jc w:val="both"/>
      </w:pPr>
      <w:r w:rsidRPr="00A968CF">
        <w:t xml:space="preserve">Графический метод минимизации методом карт Карно также основан на операциях склеивания, но благодаря наглядному графическому представлению </w:t>
      </w:r>
      <w:proofErr w:type="spellStart"/>
      <w:r w:rsidRPr="00A968CF">
        <w:t>минимизируемой</w:t>
      </w:r>
      <w:proofErr w:type="spellEnd"/>
      <w:r w:rsidRPr="00A968CF">
        <w:t xml:space="preserve"> функции, недостатки аналитического метода устранены. Метод применяется для числа переменных до 6, для большего числа переменных он утрачивает наглядность. Изначально, в 1952г</w:t>
      </w:r>
      <w:r>
        <w:t>.</w:t>
      </w:r>
    </w:p>
    <w:p w:rsidR="00A968CF" w:rsidRPr="00A968CF" w:rsidRDefault="00A968CF" w:rsidP="00A968CF">
      <w:pPr>
        <w:pStyle w:val="a7"/>
        <w:spacing w:before="120"/>
        <w:ind w:left="0"/>
        <w:jc w:val="both"/>
      </w:pPr>
      <w:r w:rsidRPr="00A968CF">
        <w:rPr>
          <w:iCs/>
        </w:rPr>
        <w:t>Карта Вейча – прямоугольная таблица, содержащая 2</w:t>
      </w:r>
      <w:r w:rsidRPr="00A968CF">
        <w:rPr>
          <w:iCs/>
          <w:vertAlign w:val="superscript"/>
        </w:rPr>
        <w:t>п</w:t>
      </w:r>
      <w:r w:rsidRPr="00A968CF">
        <w:rPr>
          <w:iCs/>
        </w:rPr>
        <w:t xml:space="preserve"> пронумерованных клеток, номер клетки соответствует номеру набора таблицы истинности. Клетки расположены так, что соседние клетки соответствуют соседним </w:t>
      </w:r>
      <w:proofErr w:type="spellStart"/>
      <w:r w:rsidRPr="00A968CF">
        <w:rPr>
          <w:iCs/>
        </w:rPr>
        <w:t>минтермам</w:t>
      </w:r>
      <w:proofErr w:type="spellEnd"/>
      <w:r w:rsidRPr="00A968CF">
        <w:rPr>
          <w:iCs/>
        </w:rPr>
        <w:t xml:space="preserve"> (</w:t>
      </w:r>
      <w:proofErr w:type="spellStart"/>
      <w:r w:rsidRPr="00A968CF">
        <w:rPr>
          <w:iCs/>
        </w:rPr>
        <w:t>макстермам</w:t>
      </w:r>
      <w:proofErr w:type="spellEnd"/>
      <w:r w:rsidRPr="00A968CF">
        <w:rPr>
          <w:iCs/>
        </w:rPr>
        <w:t>). В клетки вписывают значения функции.</w:t>
      </w:r>
      <w:r w:rsidRPr="00A968CF">
        <w:t xml:space="preserve"> При четном </w:t>
      </w:r>
      <w:r w:rsidRPr="00A968CF">
        <w:rPr>
          <w:iCs/>
        </w:rPr>
        <w:t>"</w:t>
      </w:r>
      <w:proofErr w:type="spellStart"/>
      <w:r w:rsidRPr="00A968CF">
        <w:rPr>
          <w:iCs/>
        </w:rPr>
        <w:t>п</w:t>
      </w:r>
      <w:proofErr w:type="spellEnd"/>
      <w:r w:rsidRPr="00A968CF">
        <w:rPr>
          <w:iCs/>
        </w:rPr>
        <w:t>"</w:t>
      </w:r>
      <w:r w:rsidRPr="00A968CF">
        <w:t xml:space="preserve"> таблица квадратная, при несчетном – в строке на одну переменную больше, чем в столбце.</w:t>
      </w:r>
    </w:p>
    <w:p w:rsidR="00A968CF" w:rsidRPr="00A968CF" w:rsidRDefault="00A968CF" w:rsidP="00A968CF">
      <w:pPr>
        <w:pStyle w:val="a7"/>
        <w:tabs>
          <w:tab w:val="center" w:pos="4665"/>
          <w:tab w:val="right" w:pos="8973"/>
        </w:tabs>
        <w:ind w:left="0"/>
        <w:jc w:val="both"/>
      </w:pPr>
      <w:r w:rsidRPr="00A968CF">
        <w:t xml:space="preserve">В карту Вейча вписывают значения функции. Поскольку число клеток равно числу наборов, то в карте Вейча содержится вся информация о функции, ее можно рассматривать как </w:t>
      </w:r>
      <w:r w:rsidRPr="00A968CF">
        <w:rPr>
          <w:iCs/>
        </w:rPr>
        <w:t>видоизмененная таблица истинности</w:t>
      </w:r>
      <w:r w:rsidRPr="00A968CF">
        <w:t xml:space="preserve">. Таким образом, </w:t>
      </w:r>
      <w:r w:rsidRPr="00A968CF">
        <w:rPr>
          <w:iCs/>
        </w:rPr>
        <w:t xml:space="preserve">карта </w:t>
      </w:r>
      <w:r w:rsidRPr="00A968CF">
        <w:t>Вейча</w:t>
      </w:r>
      <w:r w:rsidRPr="00A968CF">
        <w:rPr>
          <w:iCs/>
        </w:rPr>
        <w:t xml:space="preserve"> – это видоизмененная таблица истинности, приспособленная для минимизации.</w:t>
      </w:r>
    </w:p>
    <w:p w:rsidR="00A968CF" w:rsidRPr="00A968CF" w:rsidRDefault="00A968CF" w:rsidP="00A968CF">
      <w:pPr>
        <w:pStyle w:val="a7"/>
        <w:tabs>
          <w:tab w:val="center" w:pos="4665"/>
          <w:tab w:val="right" w:pos="8973"/>
        </w:tabs>
        <w:spacing w:before="120"/>
        <w:ind w:left="0"/>
        <w:jc w:val="both"/>
      </w:pPr>
      <w:r w:rsidRPr="00A968CF">
        <w:t>Порядок минимизации логических функций с помощью карт Вейча:</w:t>
      </w:r>
    </w:p>
    <w:p w:rsidR="00A968CF" w:rsidRPr="00A968CF" w:rsidRDefault="00A968CF" w:rsidP="00A968CF">
      <w:pPr>
        <w:pStyle w:val="a7"/>
        <w:tabs>
          <w:tab w:val="center" w:pos="4665"/>
          <w:tab w:val="right" w:pos="8973"/>
        </w:tabs>
        <w:ind w:left="0"/>
        <w:jc w:val="both"/>
        <w:rPr>
          <w:iCs/>
        </w:rPr>
      </w:pPr>
      <w:r w:rsidRPr="00A968CF">
        <w:rPr>
          <w:iCs/>
        </w:rPr>
        <w:t xml:space="preserve">1) Значения функции записывают в карту </w:t>
      </w:r>
      <w:r w:rsidRPr="00A968CF">
        <w:t>Вейча</w:t>
      </w:r>
      <w:r w:rsidR="00977B04">
        <w:t xml:space="preserve">. </w:t>
      </w:r>
      <w:r w:rsidRPr="00A968CF">
        <w:rPr>
          <w:iCs/>
        </w:rPr>
        <w:t>2) Выбирают форму минимизации  по единицам и нулям</w:t>
      </w:r>
      <w:r w:rsidR="00977B04">
        <w:rPr>
          <w:iCs/>
        </w:rPr>
        <w:t>.</w:t>
      </w:r>
    </w:p>
    <w:p w:rsidR="00A968CF" w:rsidRPr="00A968CF" w:rsidRDefault="00A968CF" w:rsidP="00A968CF">
      <w:pPr>
        <w:pStyle w:val="a7"/>
        <w:tabs>
          <w:tab w:val="center" w:pos="4665"/>
          <w:tab w:val="right" w:pos="8973"/>
        </w:tabs>
        <w:ind w:left="0"/>
        <w:jc w:val="both"/>
        <w:rPr>
          <w:iCs/>
        </w:rPr>
      </w:pPr>
      <w:r w:rsidRPr="00A968CF">
        <w:rPr>
          <w:iCs/>
        </w:rPr>
        <w:t>3) Все соседние единичные (нулевые) клетки объединяют в склейки. Одна и та же клетка может склеиваться несколько раз.</w:t>
      </w:r>
      <w:r w:rsidR="00977B04">
        <w:rPr>
          <w:iCs/>
        </w:rPr>
        <w:t xml:space="preserve"> </w:t>
      </w:r>
      <w:r w:rsidRPr="00A968CF">
        <w:rPr>
          <w:iCs/>
        </w:rPr>
        <w:t>Одну склейку могут образовать 2</w:t>
      </w:r>
      <w:r w:rsidRPr="00A968CF">
        <w:rPr>
          <w:iCs/>
          <w:vertAlign w:val="superscript"/>
          <w:lang w:val="en-US"/>
        </w:rPr>
        <w:t>m</w:t>
      </w:r>
      <w:r w:rsidRPr="00A968CF">
        <w:rPr>
          <w:iCs/>
        </w:rPr>
        <w:t xml:space="preserve">, … клеток, где </w:t>
      </w:r>
      <w:r w:rsidRPr="00A968CF">
        <w:rPr>
          <w:iCs/>
          <w:lang w:val="en-US"/>
        </w:rPr>
        <w:t>m</w:t>
      </w:r>
      <w:r w:rsidRPr="00A968CF">
        <w:rPr>
          <w:iCs/>
        </w:rPr>
        <w:t xml:space="preserve"> = 0, 1, 2, …, образующих прямоугол</w:t>
      </w:r>
      <w:r w:rsidRPr="00A968CF">
        <w:rPr>
          <w:iCs/>
        </w:rPr>
        <w:t>ь</w:t>
      </w:r>
      <w:r w:rsidRPr="00A968CF">
        <w:rPr>
          <w:iCs/>
        </w:rPr>
        <w:t>ную таблицу. Число склеек должно быть по возможности минимальным при максимальном количес</w:t>
      </w:r>
      <w:r w:rsidRPr="00A968CF">
        <w:rPr>
          <w:iCs/>
        </w:rPr>
        <w:t>т</w:t>
      </w:r>
      <w:r w:rsidRPr="00A968CF">
        <w:rPr>
          <w:iCs/>
        </w:rPr>
        <w:t>ве клеток в каждой склейке. Все единицы (нули) должны входить хотя бы в одну склейку.</w:t>
      </w:r>
    </w:p>
    <w:p w:rsidR="00CA3E01" w:rsidRDefault="00A968CF" w:rsidP="00CA3E01">
      <w:pPr>
        <w:spacing w:after="120" w:line="20" w:lineRule="atLeast"/>
        <w:jc w:val="both"/>
      </w:pPr>
      <w:r w:rsidRPr="00A968CF">
        <w:rPr>
          <w:iCs/>
        </w:rPr>
        <w:t>4) Производится запись функции, как дизъюнкция склеек по единицам, или кон</w:t>
      </w:r>
      <w:r w:rsidRPr="00A968CF">
        <w:rPr>
          <w:iCs/>
        </w:rPr>
        <w:t>ъ</w:t>
      </w:r>
      <w:r w:rsidRPr="00A968CF">
        <w:rPr>
          <w:iCs/>
        </w:rPr>
        <w:t xml:space="preserve">юнкция склеек по нулям (выделять скобками). Каждая склейка является конъюнкцией переменных, одинаковых для всех ее клеток (по единицам) и дизъюнкцией с инверсией – по нулям. </w:t>
      </w:r>
      <w:r w:rsidR="00CA3E01">
        <w:t xml:space="preserve">Литература 1, </w:t>
      </w:r>
      <w:r w:rsidR="009A5404">
        <w:t xml:space="preserve">2, </w:t>
      </w:r>
      <w:r w:rsidR="00CA3E01">
        <w:t>4, 6, 8</w:t>
      </w:r>
      <w:r w:rsidR="009A5404">
        <w:t>, 12, 19</w:t>
      </w:r>
      <w:r w:rsidR="00CA3E01">
        <w:t>.</w:t>
      </w:r>
    </w:p>
    <w:p w:rsidR="00663E1B" w:rsidRPr="00004EA8" w:rsidRDefault="00663E1B" w:rsidP="00663E1B">
      <w:pPr>
        <w:spacing w:after="240"/>
        <w:jc w:val="center"/>
      </w:pPr>
      <w:r w:rsidRPr="00004EA8">
        <w:t xml:space="preserve">Задание № </w:t>
      </w:r>
      <w:r>
        <w:t>7 для</w:t>
      </w:r>
      <w:r w:rsidRPr="00004EA8">
        <w:t xml:space="preserve"> СР</w:t>
      </w:r>
      <w:r>
        <w:t>О</w:t>
      </w:r>
      <w:r w:rsidRPr="00004EA8">
        <w:t xml:space="preserve">П </w:t>
      </w:r>
    </w:p>
    <w:p w:rsidR="00663E1B" w:rsidRPr="006F6846" w:rsidRDefault="00663E1B" w:rsidP="00663E1B">
      <w:pPr>
        <w:spacing w:after="120"/>
        <w:jc w:val="center"/>
        <w:rPr>
          <w:b/>
        </w:rPr>
      </w:pPr>
      <w:r w:rsidRPr="00004EA8">
        <w:rPr>
          <w:color w:val="000000"/>
        </w:rPr>
        <w:t xml:space="preserve"> </w:t>
      </w:r>
      <w:r w:rsidR="006F6846" w:rsidRPr="006F6846">
        <w:rPr>
          <w:b/>
        </w:rPr>
        <w:t>Комбинационные цифровые устройства. Мультиплексоры</w:t>
      </w:r>
      <w:r w:rsidRPr="006F6846">
        <w:rPr>
          <w:b/>
          <w:szCs w:val="28"/>
        </w:rPr>
        <w:t xml:space="preserve"> </w:t>
      </w:r>
    </w:p>
    <w:p w:rsidR="006F6846" w:rsidRPr="006F6846" w:rsidRDefault="006F6846" w:rsidP="006F6846">
      <w:pPr>
        <w:pStyle w:val="a7"/>
        <w:tabs>
          <w:tab w:val="left" w:pos="0"/>
          <w:tab w:val="center" w:pos="4665"/>
          <w:tab w:val="right" w:pos="8973"/>
        </w:tabs>
        <w:ind w:left="0"/>
        <w:jc w:val="both"/>
        <w:rPr>
          <w:szCs w:val="28"/>
        </w:rPr>
      </w:pPr>
      <w:r w:rsidRPr="006F6846">
        <w:rPr>
          <w:szCs w:val="28"/>
        </w:rPr>
        <w:t xml:space="preserve">Комбинационным цифровым устройством  (КЦУ) называется логическое устройство, выходные переменные которого однозначно определяются значениями его входных переменных в данный момент времени и не зависят от внутреннего состояния устройства, то есть от своей предыстории. Иначе КЦУ называют устройствами без памяти. </w:t>
      </w:r>
    </w:p>
    <w:p w:rsidR="006F6846" w:rsidRPr="006F6846" w:rsidRDefault="006F6846" w:rsidP="006F6846">
      <w:pPr>
        <w:pStyle w:val="a7"/>
        <w:tabs>
          <w:tab w:val="left" w:pos="0"/>
          <w:tab w:val="center" w:pos="4665"/>
          <w:tab w:val="right" w:pos="8973"/>
        </w:tabs>
        <w:ind w:left="0"/>
        <w:jc w:val="both"/>
        <w:rPr>
          <w:szCs w:val="28"/>
        </w:rPr>
      </w:pPr>
      <w:r w:rsidRPr="006F6846">
        <w:rPr>
          <w:szCs w:val="28"/>
        </w:rPr>
        <w:t>Есть еще устройства последовательностного типа, в которых выходные переменные зависят не только от входных, но и от внутреннего состояния схемы в данный момент времени, то есть от предыстории. Они содержат в своем составе память. Их мы рассмотрим позже. Итак, рассматриваем КЦУ.</w:t>
      </w:r>
    </w:p>
    <w:p w:rsidR="006F6846" w:rsidRPr="006F6846" w:rsidRDefault="006F6846" w:rsidP="006F6846">
      <w:pPr>
        <w:pStyle w:val="a7"/>
        <w:tabs>
          <w:tab w:val="left" w:pos="0"/>
          <w:tab w:val="center" w:pos="4665"/>
          <w:tab w:val="right" w:pos="8973"/>
        </w:tabs>
        <w:ind w:left="0"/>
        <w:jc w:val="both"/>
        <w:rPr>
          <w:szCs w:val="28"/>
        </w:rPr>
      </w:pPr>
      <w:r w:rsidRPr="006F6846">
        <w:rPr>
          <w:szCs w:val="28"/>
        </w:rPr>
        <w:t>Работа КЦУ описывается системой переключательных функций</w:t>
      </w:r>
    </w:p>
    <w:p w:rsidR="006F6846" w:rsidRPr="006F6846" w:rsidRDefault="006F6846" w:rsidP="006F6846">
      <w:pPr>
        <w:pStyle w:val="a7"/>
        <w:tabs>
          <w:tab w:val="left" w:pos="0"/>
          <w:tab w:val="center" w:pos="4665"/>
          <w:tab w:val="right" w:pos="8973"/>
        </w:tabs>
        <w:ind w:left="0"/>
        <w:jc w:val="both"/>
        <w:rPr>
          <w:szCs w:val="28"/>
        </w:rPr>
      </w:pPr>
      <w:r w:rsidRPr="006F6846">
        <w:rPr>
          <w:szCs w:val="28"/>
        </w:rPr>
        <w:t>КЦУ могут иметь весьма сложную структуру. В то же время, если реализовать рассмотренные нами ранее функции алгебры логики, то все они будут КЦУ. Из этого следует, что КЦУ можно разрабатывать рассмотренными нами ранее методами алгебры логики. Универсальный метод разработки КЦУ следующий:</w:t>
      </w:r>
    </w:p>
    <w:p w:rsidR="006F6846" w:rsidRPr="006F6846" w:rsidRDefault="006F6846" w:rsidP="006F6846">
      <w:pPr>
        <w:pStyle w:val="a7"/>
        <w:tabs>
          <w:tab w:val="left" w:pos="0"/>
          <w:tab w:val="center" w:pos="4665"/>
          <w:tab w:val="right" w:pos="8973"/>
        </w:tabs>
        <w:ind w:left="0"/>
        <w:jc w:val="both"/>
        <w:rPr>
          <w:szCs w:val="28"/>
        </w:rPr>
      </w:pPr>
      <w:r w:rsidRPr="006F6846">
        <w:rPr>
          <w:szCs w:val="28"/>
        </w:rPr>
        <w:t>1) постановка задачи;</w:t>
      </w:r>
    </w:p>
    <w:p w:rsidR="006F6846" w:rsidRPr="006F6846" w:rsidRDefault="006F6846" w:rsidP="006F6846">
      <w:pPr>
        <w:pStyle w:val="a7"/>
        <w:tabs>
          <w:tab w:val="left" w:pos="0"/>
          <w:tab w:val="center" w:pos="4665"/>
          <w:tab w:val="right" w:pos="8973"/>
        </w:tabs>
        <w:ind w:left="0"/>
        <w:jc w:val="both"/>
        <w:rPr>
          <w:szCs w:val="28"/>
        </w:rPr>
      </w:pPr>
      <w:r w:rsidRPr="006F6846">
        <w:rPr>
          <w:szCs w:val="28"/>
        </w:rPr>
        <w:t>2) составление таблицы истинности;</w:t>
      </w:r>
    </w:p>
    <w:p w:rsidR="006F6846" w:rsidRPr="006F6846" w:rsidRDefault="006F6846" w:rsidP="006F6846">
      <w:pPr>
        <w:pStyle w:val="a7"/>
        <w:tabs>
          <w:tab w:val="left" w:pos="0"/>
          <w:tab w:val="center" w:pos="4665"/>
          <w:tab w:val="right" w:pos="8973"/>
        </w:tabs>
        <w:ind w:left="0"/>
        <w:jc w:val="both"/>
        <w:rPr>
          <w:szCs w:val="28"/>
        </w:rPr>
      </w:pPr>
      <w:r w:rsidRPr="006F6846">
        <w:rPr>
          <w:szCs w:val="28"/>
        </w:rPr>
        <w:t>3) минимизация логической функции;</w:t>
      </w:r>
    </w:p>
    <w:p w:rsidR="006F6846" w:rsidRPr="006F6846" w:rsidRDefault="006F6846" w:rsidP="006F6846">
      <w:pPr>
        <w:pStyle w:val="a7"/>
        <w:tabs>
          <w:tab w:val="left" w:pos="0"/>
          <w:tab w:val="center" w:pos="4665"/>
          <w:tab w:val="right" w:pos="8973"/>
        </w:tabs>
        <w:ind w:left="0"/>
        <w:jc w:val="both"/>
        <w:rPr>
          <w:szCs w:val="28"/>
        </w:rPr>
      </w:pPr>
      <w:r w:rsidRPr="006F6846">
        <w:rPr>
          <w:szCs w:val="28"/>
        </w:rPr>
        <w:t>4) составление логической схемы;</w:t>
      </w:r>
    </w:p>
    <w:p w:rsidR="006F6846" w:rsidRPr="006F6846" w:rsidRDefault="006F6846" w:rsidP="006F6846">
      <w:pPr>
        <w:pStyle w:val="a7"/>
        <w:tabs>
          <w:tab w:val="left" w:pos="0"/>
          <w:tab w:val="center" w:pos="4665"/>
          <w:tab w:val="right" w:pos="8973"/>
        </w:tabs>
        <w:ind w:left="0"/>
        <w:jc w:val="both"/>
        <w:rPr>
          <w:szCs w:val="28"/>
        </w:rPr>
      </w:pPr>
      <w:r w:rsidRPr="006F6846">
        <w:rPr>
          <w:szCs w:val="28"/>
        </w:rPr>
        <w:t>5) реализация логической схемы.</w:t>
      </w:r>
    </w:p>
    <w:p w:rsidR="006F6846" w:rsidRPr="006F6846" w:rsidRDefault="006F6846" w:rsidP="006F6846">
      <w:pPr>
        <w:pStyle w:val="a7"/>
        <w:tabs>
          <w:tab w:val="left" w:pos="0"/>
          <w:tab w:val="center" w:pos="4665"/>
          <w:tab w:val="right" w:pos="8973"/>
        </w:tabs>
        <w:ind w:left="0"/>
        <w:jc w:val="both"/>
        <w:rPr>
          <w:szCs w:val="28"/>
        </w:rPr>
      </w:pPr>
      <w:r w:rsidRPr="006F6846">
        <w:rPr>
          <w:szCs w:val="28"/>
        </w:rPr>
        <w:t>При реализации сложной КЦУ целесообразно использовать декомпозицию, то есть разделять ее на узлы, разрабатывать эти узлы раздельно и затем соединять их в единое устройство. Оказалось, что при разделении разных КЦУ на узлы многие из этих узлов выполняли однотипные функции. Эти узлы были названы типовыми. Многие типовые узлы выпускают в виде готовых микросхем или их составных частей. Это сильно облегчает создание сложных КЦУ.</w:t>
      </w:r>
    </w:p>
    <w:p w:rsidR="006F6846" w:rsidRPr="006F6846" w:rsidRDefault="006F6846" w:rsidP="006F6846">
      <w:pPr>
        <w:pStyle w:val="a7"/>
        <w:tabs>
          <w:tab w:val="left" w:pos="0"/>
          <w:tab w:val="center" w:pos="4665"/>
          <w:tab w:val="right" w:pos="8973"/>
        </w:tabs>
        <w:ind w:left="0"/>
        <w:jc w:val="both"/>
        <w:rPr>
          <w:szCs w:val="28"/>
        </w:rPr>
      </w:pPr>
      <w:r w:rsidRPr="006F6846">
        <w:rPr>
          <w:szCs w:val="28"/>
        </w:rPr>
        <w:t>Типовых узлов не так уж и много, они имеют специальные названия. Это мультиплексоры и демультиплексоры, шифраторы и дешифраторы, преобразователи кодов, сумматоры, цифровые компараторы и некоторые другие. Мы рассмотрим основы построения некоторых из них. Начнем с мультиплексоров.</w:t>
      </w:r>
    </w:p>
    <w:p w:rsidR="006F6846" w:rsidRPr="006F6846" w:rsidRDefault="006F6846" w:rsidP="006F6846">
      <w:pPr>
        <w:pStyle w:val="a7"/>
        <w:tabs>
          <w:tab w:val="left" w:pos="0"/>
          <w:tab w:val="center" w:pos="4665"/>
          <w:tab w:val="right" w:pos="8973"/>
        </w:tabs>
        <w:ind w:left="0"/>
        <w:jc w:val="both"/>
        <w:rPr>
          <w:szCs w:val="28"/>
        </w:rPr>
      </w:pPr>
      <w:r w:rsidRPr="006F6846">
        <w:rPr>
          <w:szCs w:val="28"/>
        </w:rPr>
        <w:t>Мультиплексор – это устройство, коммутирующее в заданном порядке информацию с нескольких входов на один выход. Номер коммутируемого входа равен двоичному коду из сигналов на адресных входах. Мультиплексор обозначается MUX от своего английского названия, иногда MS. MUX можно представить, как коммутатор нескольких сигналов на одну выходную шину, управляемый адресными входами и входом разрешения</w:t>
      </w:r>
    </w:p>
    <w:p w:rsidR="00663E1B" w:rsidRPr="006F6846" w:rsidRDefault="006F6846" w:rsidP="006F6846">
      <w:pPr>
        <w:tabs>
          <w:tab w:val="left" w:pos="0"/>
        </w:tabs>
        <w:spacing w:after="120" w:line="20" w:lineRule="atLeast"/>
        <w:jc w:val="both"/>
      </w:pPr>
      <w:r w:rsidRPr="006F6846">
        <w:rPr>
          <w:szCs w:val="28"/>
        </w:rPr>
        <w:t>Обычно MUX выпускают с количеством входов не более 16, то есть 16 →1. Часто для решении данной задачи количество входов недостаточно. Тогда можно с помощью нескольких MUX построить MUX большей размерности. Для этого их соединяют по каскадной схеме.</w:t>
      </w:r>
    </w:p>
    <w:p w:rsidR="009A5404" w:rsidRDefault="009A5404" w:rsidP="009A5404">
      <w:pPr>
        <w:spacing w:after="120" w:line="20" w:lineRule="atLeast"/>
        <w:jc w:val="both"/>
      </w:pPr>
      <w:r>
        <w:t>Литература 1, 4, 6, 8,12, 15.</w:t>
      </w:r>
    </w:p>
    <w:p w:rsidR="00663E1B" w:rsidRDefault="00663E1B" w:rsidP="00663E1B">
      <w:pPr>
        <w:spacing w:after="120" w:line="20" w:lineRule="atLeast"/>
        <w:jc w:val="both"/>
      </w:pPr>
    </w:p>
    <w:p w:rsidR="00663E1B" w:rsidRDefault="00663E1B" w:rsidP="00663E1B">
      <w:pPr>
        <w:spacing w:after="120" w:line="20" w:lineRule="atLeast"/>
        <w:jc w:val="both"/>
      </w:pPr>
    </w:p>
    <w:p w:rsidR="006F6846" w:rsidRDefault="006F6846" w:rsidP="00663E1B">
      <w:pPr>
        <w:spacing w:after="240"/>
        <w:jc w:val="center"/>
      </w:pPr>
    </w:p>
    <w:p w:rsidR="006F6846" w:rsidRDefault="006F6846" w:rsidP="00663E1B">
      <w:pPr>
        <w:spacing w:after="240"/>
        <w:jc w:val="center"/>
      </w:pPr>
    </w:p>
    <w:p w:rsidR="00663E1B" w:rsidRPr="00004EA8" w:rsidRDefault="00663E1B" w:rsidP="00663E1B">
      <w:pPr>
        <w:spacing w:after="240"/>
        <w:jc w:val="center"/>
      </w:pPr>
      <w:r w:rsidRPr="00004EA8">
        <w:t xml:space="preserve">Задание № </w:t>
      </w:r>
      <w:r>
        <w:t>8 для</w:t>
      </w:r>
      <w:r w:rsidRPr="00004EA8">
        <w:t xml:space="preserve"> СР</w:t>
      </w:r>
      <w:r>
        <w:t>О</w:t>
      </w:r>
      <w:r w:rsidRPr="00004EA8">
        <w:t xml:space="preserve">П </w:t>
      </w:r>
    </w:p>
    <w:p w:rsidR="00663E1B" w:rsidRPr="006F6846" w:rsidRDefault="00663E1B" w:rsidP="00663E1B">
      <w:pPr>
        <w:spacing w:after="120"/>
        <w:jc w:val="center"/>
        <w:rPr>
          <w:b/>
        </w:rPr>
      </w:pPr>
      <w:r w:rsidRPr="00004EA8">
        <w:rPr>
          <w:color w:val="000000"/>
        </w:rPr>
        <w:t xml:space="preserve"> </w:t>
      </w:r>
      <w:r w:rsidR="006F6846" w:rsidRPr="006F6846">
        <w:rPr>
          <w:b/>
          <w:szCs w:val="28"/>
        </w:rPr>
        <w:t xml:space="preserve">Реализация КЦУ на мультиплексорах. </w:t>
      </w:r>
      <w:r w:rsidR="006F6846" w:rsidRPr="006F6846">
        <w:rPr>
          <w:b/>
        </w:rPr>
        <w:t>Демультиплексоры, дешифраторы и преобразователи кодов</w:t>
      </w:r>
      <w:r w:rsidRPr="006F6846">
        <w:rPr>
          <w:b/>
          <w:szCs w:val="28"/>
        </w:rPr>
        <w:t xml:space="preserve"> </w:t>
      </w:r>
    </w:p>
    <w:p w:rsidR="006F6846" w:rsidRPr="006F6846" w:rsidRDefault="006F6846" w:rsidP="006F6846">
      <w:pPr>
        <w:pStyle w:val="a7"/>
        <w:tabs>
          <w:tab w:val="center" w:pos="4665"/>
          <w:tab w:val="right" w:pos="8973"/>
        </w:tabs>
        <w:ind w:left="0"/>
        <w:jc w:val="both"/>
        <w:rPr>
          <w:szCs w:val="28"/>
        </w:rPr>
      </w:pPr>
      <w:r w:rsidRPr="006F6846">
        <w:rPr>
          <w:szCs w:val="28"/>
        </w:rPr>
        <w:t>Если внимательно рассмотреть выражение (3.2) реализуемое MUX, то можно увидеть, что это выражение совпадает с СДНФ, где в качестве переменных используются адресные входы, а значения функции подаются на информационные входы. Следовательно, любую логическую функцию от "</w:t>
      </w:r>
      <w:r w:rsidRPr="006F6846">
        <w:rPr>
          <w:szCs w:val="28"/>
          <w:lang w:val="en-US"/>
        </w:rPr>
        <w:t>m</w:t>
      </w:r>
      <w:r w:rsidRPr="006F6846">
        <w:rPr>
          <w:szCs w:val="28"/>
        </w:rPr>
        <w:t>" переменных можно реализовать на MUX 2</w:t>
      </w:r>
      <w:r w:rsidRPr="006F6846">
        <w:rPr>
          <w:szCs w:val="28"/>
          <w:vertAlign w:val="superscript"/>
          <w:lang w:val="en-US"/>
        </w:rPr>
        <w:t>m</w:t>
      </w:r>
      <w:r w:rsidRPr="006F6846">
        <w:rPr>
          <w:szCs w:val="28"/>
        </w:rPr>
        <w:t xml:space="preserve"> →1. Преимущество реализации КЦУ на MUX: реализуемая функция может изменяться в процессе работы схемы. Для этого нужно только изменить состояние соответствующих информационных входов.</w:t>
      </w:r>
    </w:p>
    <w:p w:rsidR="006F6846" w:rsidRPr="006F6846" w:rsidRDefault="006F6846" w:rsidP="006F6846">
      <w:pPr>
        <w:pStyle w:val="a7"/>
        <w:tabs>
          <w:tab w:val="center" w:pos="4665"/>
          <w:tab w:val="right" w:pos="8973"/>
        </w:tabs>
        <w:ind w:left="0"/>
        <w:jc w:val="both"/>
        <w:rPr>
          <w:szCs w:val="28"/>
        </w:rPr>
      </w:pPr>
      <w:r w:rsidRPr="006F6846">
        <w:rPr>
          <w:szCs w:val="28"/>
        </w:rPr>
        <w:t>Это преимущество используется, например, для сокращения количества адресных входов. Для более подробного  рассмотрения данного вопроса можно обратиться к литературе.</w:t>
      </w:r>
    </w:p>
    <w:p w:rsidR="006F6846" w:rsidRPr="006F6846" w:rsidRDefault="006F6846" w:rsidP="006F6846">
      <w:pPr>
        <w:pStyle w:val="a7"/>
        <w:tabs>
          <w:tab w:val="center" w:pos="4665"/>
          <w:tab w:val="right" w:pos="8973"/>
        </w:tabs>
        <w:ind w:left="0"/>
        <w:jc w:val="both"/>
        <w:rPr>
          <w:szCs w:val="28"/>
        </w:rPr>
      </w:pPr>
      <w:r w:rsidRPr="006F6846">
        <w:rPr>
          <w:szCs w:val="28"/>
        </w:rPr>
        <w:t>Демультиплексоры выполняют функцию, обратную по отношению к мультиплексорам, то есть они коммутируют один входной сигнал на один из нескольких выходных сигналов, номер которого  определяется так же, как и в мультиплексоре.</w:t>
      </w:r>
    </w:p>
    <w:p w:rsidR="006F6846" w:rsidRPr="006F6846" w:rsidRDefault="006F6846" w:rsidP="006F6846">
      <w:pPr>
        <w:pStyle w:val="a7"/>
        <w:tabs>
          <w:tab w:val="center" w:pos="4665"/>
          <w:tab w:val="right" w:pos="8973"/>
        </w:tabs>
        <w:ind w:left="0"/>
        <w:jc w:val="both"/>
        <w:rPr>
          <w:szCs w:val="28"/>
        </w:rPr>
      </w:pPr>
      <w:r w:rsidRPr="006F6846">
        <w:rPr>
          <w:szCs w:val="28"/>
        </w:rPr>
        <w:t xml:space="preserve">Таким образом, демультиплексор – это устройство, коммутирующее в заданном порядке информацию с одного входа на один из нескольких выходов. Номер коммутируемого выхода равен двоичному коду из сигналов на адресных входах. Мультиплексор обозначается </w:t>
      </w:r>
      <w:r w:rsidRPr="006F6846">
        <w:rPr>
          <w:szCs w:val="28"/>
          <w:lang w:val="en-US"/>
        </w:rPr>
        <w:t>DM</w:t>
      </w:r>
      <w:r w:rsidRPr="006F6846">
        <w:rPr>
          <w:szCs w:val="28"/>
        </w:rPr>
        <w:t>X.</w:t>
      </w:r>
    </w:p>
    <w:p w:rsidR="006F6846" w:rsidRPr="006F6846" w:rsidRDefault="006F6846" w:rsidP="006F6846">
      <w:pPr>
        <w:pStyle w:val="a7"/>
        <w:tabs>
          <w:tab w:val="center" w:pos="4665"/>
          <w:tab w:val="right" w:pos="8973"/>
        </w:tabs>
        <w:ind w:left="0"/>
        <w:jc w:val="both"/>
        <w:rPr>
          <w:szCs w:val="28"/>
        </w:rPr>
      </w:pPr>
      <w:r w:rsidRPr="006F6846">
        <w:rPr>
          <w:szCs w:val="28"/>
        </w:rPr>
        <w:t>Дешифратором называется устройство с "</w:t>
      </w:r>
      <w:proofErr w:type="spellStart"/>
      <w:r w:rsidRPr="006F6846">
        <w:rPr>
          <w:szCs w:val="28"/>
        </w:rPr>
        <w:t>m</w:t>
      </w:r>
      <w:proofErr w:type="spellEnd"/>
      <w:r w:rsidRPr="006F6846">
        <w:rPr>
          <w:szCs w:val="28"/>
        </w:rPr>
        <w:t>" входами и "</w:t>
      </w:r>
      <w:proofErr w:type="spellStart"/>
      <w:r w:rsidRPr="006F6846">
        <w:rPr>
          <w:szCs w:val="28"/>
        </w:rPr>
        <w:t>p</w:t>
      </w:r>
      <w:proofErr w:type="spellEnd"/>
      <w:r w:rsidRPr="006F6846">
        <w:rPr>
          <w:szCs w:val="28"/>
        </w:rPr>
        <w:t xml:space="preserve">" выходами, у которого каждому двоичному коду, составленному из входных сигналов, соответствует активное состояние одного из выходных сигналов. Активным состояние может быть ноль или единица в зависимости от конкретной ситуации. Если активное состояние – единица, то только на одном из его выходов будет единица, на других – нули. Если активное состояние – ноль, то наоборот только на одном из его выходов будет нуль, на других – единица. Размерность дешифратора обозначаются, как </w:t>
      </w:r>
      <w:r w:rsidRPr="006F6846">
        <w:rPr>
          <w:iCs/>
          <w:position w:val="-10"/>
          <w:szCs w:val="28"/>
        </w:rPr>
        <w:object w:dxaOrig="600" w:dyaOrig="260">
          <v:shape id="_x0000_i1030" type="#_x0000_t75" style="width:33.75pt;height:14.5pt" o:ole="">
            <v:imagedata r:id="rId14" o:title=""/>
          </v:shape>
          <o:OLEObject Type="Embed" ProgID="Equation.3" ShapeID="_x0000_i1030" DrawAspect="Content" ObjectID="_1616157030" r:id="rId15"/>
        </w:object>
      </w:r>
      <w:r w:rsidRPr="006F6846">
        <w:rPr>
          <w:iCs/>
          <w:szCs w:val="28"/>
        </w:rPr>
        <w:t xml:space="preserve">. Если </w:t>
      </w:r>
      <w:r w:rsidRPr="006F6846">
        <w:rPr>
          <w:iCs/>
          <w:position w:val="-10"/>
          <w:szCs w:val="28"/>
        </w:rPr>
        <w:object w:dxaOrig="720" w:dyaOrig="360">
          <v:shape id="_x0000_i1031" type="#_x0000_t75" style="width:40.5pt;height:20pt" o:ole="">
            <v:imagedata r:id="rId16" o:title=""/>
          </v:shape>
          <o:OLEObject Type="Embed" ProgID="Equation.3" ShapeID="_x0000_i1031" DrawAspect="Content" ObjectID="_1616157031" r:id="rId17"/>
        </w:object>
      </w:r>
      <w:r w:rsidRPr="006F6846">
        <w:rPr>
          <w:iCs/>
          <w:szCs w:val="28"/>
        </w:rPr>
        <w:t>, то дешифратор называется полным, иначе он неполный. Дешифратор обозначается, как DC.</w:t>
      </w:r>
    </w:p>
    <w:p w:rsidR="006F6846" w:rsidRPr="006F6846" w:rsidRDefault="006F6846" w:rsidP="006F6846">
      <w:pPr>
        <w:pStyle w:val="a7"/>
        <w:tabs>
          <w:tab w:val="center" w:pos="4665"/>
          <w:tab w:val="right" w:pos="8973"/>
        </w:tabs>
        <w:ind w:left="0"/>
        <w:jc w:val="both"/>
        <w:rPr>
          <w:szCs w:val="28"/>
        </w:rPr>
      </w:pPr>
      <w:r w:rsidRPr="006F6846">
        <w:rPr>
          <w:szCs w:val="28"/>
        </w:rPr>
        <w:t xml:space="preserve">Дешифратор является частным случаем преобразователя кодов. Он преобразует двоичный код в код "один из </w:t>
      </w:r>
      <w:proofErr w:type="spellStart"/>
      <w:r w:rsidRPr="006F6846">
        <w:rPr>
          <w:szCs w:val="28"/>
        </w:rPr>
        <w:t>р</w:t>
      </w:r>
      <w:proofErr w:type="spellEnd"/>
      <w:r w:rsidRPr="006F6846">
        <w:rPr>
          <w:szCs w:val="28"/>
        </w:rPr>
        <w:t>". Его применяют, например, для преобразования двоичного кода в десятичный.</w:t>
      </w:r>
    </w:p>
    <w:p w:rsidR="006F6846" w:rsidRPr="006F6846" w:rsidRDefault="006F6846" w:rsidP="006F6846">
      <w:pPr>
        <w:pStyle w:val="a7"/>
        <w:tabs>
          <w:tab w:val="center" w:pos="4665"/>
          <w:tab w:val="right" w:pos="8973"/>
        </w:tabs>
        <w:ind w:left="0"/>
        <w:jc w:val="both"/>
        <w:rPr>
          <w:szCs w:val="28"/>
        </w:rPr>
      </w:pPr>
      <w:r w:rsidRPr="006F6846">
        <w:rPr>
          <w:szCs w:val="28"/>
        </w:rPr>
        <w:t xml:space="preserve">Дешифратор является частным случаем преобразователя кодов. Он преобразует двоичный код в код "один из </w:t>
      </w:r>
      <w:proofErr w:type="spellStart"/>
      <w:r w:rsidRPr="006F6846">
        <w:rPr>
          <w:szCs w:val="28"/>
        </w:rPr>
        <w:t>р</w:t>
      </w:r>
      <w:proofErr w:type="spellEnd"/>
      <w:r w:rsidRPr="006F6846">
        <w:rPr>
          <w:szCs w:val="28"/>
        </w:rPr>
        <w:t>". Однако в цифровой технике используются и другие коды., поэтому возникает потребность изменять кодировку чисел. Эту функцию выполняют  преобразователи кодов. Итак: Преобразователь кодов – это комбинационное устройство, которое изменяет код представления числа. Условное обозначение преобразователя кодов – X/Y.</w:t>
      </w:r>
    </w:p>
    <w:p w:rsidR="006F6846" w:rsidRPr="006F6846" w:rsidRDefault="006F6846" w:rsidP="006F6846">
      <w:pPr>
        <w:pStyle w:val="a7"/>
        <w:tabs>
          <w:tab w:val="center" w:pos="4665"/>
          <w:tab w:val="right" w:pos="8973"/>
        </w:tabs>
        <w:ind w:left="0"/>
        <w:jc w:val="both"/>
        <w:rPr>
          <w:szCs w:val="28"/>
        </w:rPr>
      </w:pPr>
      <w:r w:rsidRPr="006F6846">
        <w:rPr>
          <w:iCs/>
          <w:szCs w:val="28"/>
        </w:rPr>
        <w:t xml:space="preserve">Примером </w:t>
      </w:r>
      <w:r w:rsidRPr="006F6846">
        <w:rPr>
          <w:szCs w:val="28"/>
        </w:rPr>
        <w:t xml:space="preserve">преобразователя кодов может быть преобразователь двоичного кода в код семисегментного индикатора. Это светодиодный индикатор, содержащий семь сегментов, расположенных определенным образом. Зажигая нужное количество сегментов, можно отображать цифры в десятичной, а также в восьмеричной и шестнадцатеричной системах счисления. </w:t>
      </w:r>
    </w:p>
    <w:p w:rsidR="00663E1B" w:rsidRPr="006F6846" w:rsidRDefault="006F6846" w:rsidP="006F6846">
      <w:pPr>
        <w:spacing w:after="120" w:line="20" w:lineRule="atLeast"/>
        <w:jc w:val="both"/>
      </w:pPr>
      <w:r w:rsidRPr="006F6846">
        <w:rPr>
          <w:szCs w:val="28"/>
        </w:rPr>
        <w:t>Другой вид преобразователей кодов – это преобразователи двоично-десятичного кода в двоичный код.</w:t>
      </w:r>
    </w:p>
    <w:p w:rsidR="009A5404" w:rsidRDefault="009A5404" w:rsidP="009A5404">
      <w:pPr>
        <w:spacing w:after="120" w:line="20" w:lineRule="atLeast"/>
        <w:jc w:val="both"/>
      </w:pPr>
      <w:r>
        <w:t>Литература 1, 4, 6, 8,12, 15.</w:t>
      </w:r>
    </w:p>
    <w:p w:rsidR="00663E1B" w:rsidRPr="00004EA8" w:rsidRDefault="00663E1B" w:rsidP="00663E1B">
      <w:pPr>
        <w:spacing w:after="240"/>
        <w:jc w:val="center"/>
      </w:pPr>
      <w:r w:rsidRPr="00004EA8">
        <w:t xml:space="preserve">Задание № </w:t>
      </w:r>
      <w:r>
        <w:t>9 для</w:t>
      </w:r>
      <w:r w:rsidRPr="00004EA8">
        <w:t xml:space="preserve"> СР</w:t>
      </w:r>
      <w:r>
        <w:t>О</w:t>
      </w:r>
      <w:r w:rsidRPr="00004EA8">
        <w:t xml:space="preserve">П </w:t>
      </w:r>
    </w:p>
    <w:p w:rsidR="00663E1B" w:rsidRPr="00004EA8" w:rsidRDefault="00663E1B" w:rsidP="00663E1B">
      <w:pPr>
        <w:spacing w:after="120"/>
        <w:jc w:val="center"/>
      </w:pPr>
      <w:r w:rsidRPr="00004EA8">
        <w:rPr>
          <w:color w:val="000000"/>
        </w:rPr>
        <w:t xml:space="preserve"> </w:t>
      </w:r>
      <w:r w:rsidR="005C32DB">
        <w:rPr>
          <w:b/>
          <w:szCs w:val="28"/>
        </w:rPr>
        <w:t>Программируемые логические интегральные схемы</w:t>
      </w:r>
      <w:r>
        <w:rPr>
          <w:b/>
          <w:szCs w:val="28"/>
        </w:rPr>
        <w:t xml:space="preserve"> </w:t>
      </w:r>
    </w:p>
    <w:p w:rsidR="005C32DB" w:rsidRDefault="005C32DB" w:rsidP="005C32DB">
      <w:pPr>
        <w:pStyle w:val="a7"/>
        <w:tabs>
          <w:tab w:val="center" w:pos="4665"/>
          <w:tab w:val="right" w:pos="8973"/>
        </w:tabs>
        <w:ind w:left="0"/>
        <w:jc w:val="both"/>
        <w:rPr>
          <w:szCs w:val="28"/>
        </w:rPr>
      </w:pPr>
      <w:r>
        <w:rPr>
          <w:szCs w:val="28"/>
        </w:rPr>
        <w:t>До недавнего времени логические функции, специфические для данного устройства, реализовывались на микросхемах малого и среднего уровня интеграции. Однако современная электронная промышленность позволяет изготавливать большие и сверхбольшие интегральные схемы, позволяющие решать сложные логические задачи. Их применение резко сокращает размеры, энергопотребление и увеличивает надежность и быстродействие электронных устройств.</w:t>
      </w:r>
    </w:p>
    <w:p w:rsidR="005C32DB" w:rsidRDefault="005C32DB" w:rsidP="005C32DB">
      <w:pPr>
        <w:pStyle w:val="a7"/>
        <w:tabs>
          <w:tab w:val="center" w:pos="4665"/>
          <w:tab w:val="right" w:pos="8973"/>
        </w:tabs>
        <w:ind w:left="0"/>
        <w:jc w:val="both"/>
        <w:rPr>
          <w:szCs w:val="28"/>
        </w:rPr>
      </w:pPr>
      <w:r>
        <w:rPr>
          <w:szCs w:val="28"/>
        </w:rPr>
        <w:t>Но создавать для каждой задачи свою большую интегральную схему нереально – это долго и дорого. Выход был найден на путях создания больших интегральных схем с программируемой логикой. Они называются "п</w:t>
      </w:r>
      <w:r w:rsidRPr="00F972A6">
        <w:rPr>
          <w:szCs w:val="28"/>
        </w:rPr>
        <w:t>рограммируемые логические интегральные схемы</w:t>
      </w:r>
      <w:r>
        <w:rPr>
          <w:szCs w:val="28"/>
        </w:rPr>
        <w:t>", или сокращенно ПЛИС. Стало возможным выпускать массовым тиражом небольшое количество типов универсальных изделий, потому такие изделия можно быстро приобрести и они недорогие.</w:t>
      </w:r>
    </w:p>
    <w:p w:rsidR="005C32DB" w:rsidRDefault="005C32DB" w:rsidP="005C32DB">
      <w:pPr>
        <w:pStyle w:val="a7"/>
        <w:tabs>
          <w:tab w:val="center" w:pos="4665"/>
          <w:tab w:val="right" w:pos="8973"/>
        </w:tabs>
        <w:ind w:left="0"/>
        <w:jc w:val="both"/>
        <w:rPr>
          <w:szCs w:val="28"/>
        </w:rPr>
      </w:pPr>
      <w:r>
        <w:rPr>
          <w:szCs w:val="28"/>
        </w:rPr>
        <w:t>Как же приспособить такое изделие для решения конкретной, уникальной логической задачи? Потребитель программирует типовую микросхему под свою задачу, и эта микросхема становится уникальной, приспособленной для решения данной задачи. Конечно, часть возможностей универсальной микросхемы не используется, но это является неизбежной платой за универсальность. Такое направление оказалось настолько плодотворным, что сейчас логические устройства, решающие сложные задачи, создаются с применением ПЛИС. Конечно, простые задачи по-прежнему решаются на основе микросхемах малого и среднего уровня интеграции. Все определяется экономикой!</w:t>
      </w:r>
    </w:p>
    <w:p w:rsidR="005C32DB" w:rsidRPr="004C522F" w:rsidRDefault="005C32DB" w:rsidP="005C32DB">
      <w:pPr>
        <w:pStyle w:val="a7"/>
        <w:tabs>
          <w:tab w:val="center" w:pos="4665"/>
          <w:tab w:val="right" w:pos="8973"/>
        </w:tabs>
        <w:ind w:left="0"/>
        <w:jc w:val="both"/>
        <w:rPr>
          <w:szCs w:val="28"/>
        </w:rPr>
      </w:pPr>
      <w:r>
        <w:rPr>
          <w:szCs w:val="28"/>
        </w:rPr>
        <w:t>Таким образом,</w:t>
      </w:r>
      <w:r w:rsidRPr="004C522F">
        <w:rPr>
          <w:szCs w:val="28"/>
        </w:rPr>
        <w:t xml:space="preserve"> </w:t>
      </w:r>
      <w:r>
        <w:rPr>
          <w:szCs w:val="28"/>
        </w:rPr>
        <w:t>л</w:t>
      </w:r>
      <w:r w:rsidRPr="004C522F">
        <w:rPr>
          <w:szCs w:val="28"/>
        </w:rPr>
        <w:t>огические задачи средней и большой сложности реализуются на основе ПЛИС. Это универсальные большие интегральные схемы, приспособленные для реализации логических функций. Конкретная задача реализуется путем программирования ПЛИС потребителем.</w:t>
      </w:r>
    </w:p>
    <w:p w:rsidR="005C32DB" w:rsidRDefault="005C32DB" w:rsidP="005C32DB">
      <w:pPr>
        <w:pStyle w:val="a7"/>
        <w:tabs>
          <w:tab w:val="center" w:pos="4665"/>
          <w:tab w:val="right" w:pos="8973"/>
        </w:tabs>
        <w:ind w:left="0"/>
        <w:jc w:val="both"/>
        <w:rPr>
          <w:szCs w:val="28"/>
        </w:rPr>
      </w:pPr>
      <w:r>
        <w:rPr>
          <w:szCs w:val="28"/>
        </w:rPr>
        <w:t xml:space="preserve">Сейчас впускается большое количество ПЛИС разных видов. Простая разновидность ПЛИС – это программируемые логические матрицы (ПЛМ), в англоязычной литературе – </w:t>
      </w:r>
      <w:r>
        <w:rPr>
          <w:szCs w:val="28"/>
          <w:lang w:val="en-US"/>
        </w:rPr>
        <w:t>PLD</w:t>
      </w:r>
      <w:r>
        <w:rPr>
          <w:szCs w:val="28"/>
        </w:rPr>
        <w:t>.</w:t>
      </w:r>
    </w:p>
    <w:p w:rsidR="005C32DB" w:rsidRDefault="005C32DB" w:rsidP="005C32DB">
      <w:pPr>
        <w:pStyle w:val="a7"/>
        <w:tabs>
          <w:tab w:val="center" w:pos="4665"/>
          <w:tab w:val="right" w:pos="8973"/>
        </w:tabs>
        <w:ind w:left="0"/>
        <w:jc w:val="both"/>
        <w:rPr>
          <w:szCs w:val="28"/>
        </w:rPr>
      </w:pPr>
      <w:r>
        <w:rPr>
          <w:szCs w:val="28"/>
        </w:rPr>
        <w:t xml:space="preserve">Мы знаем, что любую логическую функцию можно представить в виде СДНФ, которая имеет регулярную структуру. После минимизации часть минтермов объединяется в склейки, но общая структура сохраняется. Это дизъюнкция элементов, являющихся конъюнкцией первичных термов. Такая конструкция называется дизъюнктивной нормальной формой, сокращенно ДНФ. </w:t>
      </w:r>
    </w:p>
    <w:p w:rsidR="005C32DB" w:rsidRPr="004C522F" w:rsidRDefault="005C32DB" w:rsidP="005C32DB">
      <w:pPr>
        <w:pStyle w:val="a7"/>
        <w:tabs>
          <w:tab w:val="center" w:pos="4665"/>
          <w:tab w:val="right" w:pos="8973"/>
        </w:tabs>
        <w:ind w:left="0"/>
        <w:jc w:val="both"/>
        <w:rPr>
          <w:szCs w:val="28"/>
        </w:rPr>
      </w:pPr>
      <w:r>
        <w:rPr>
          <w:szCs w:val="28"/>
        </w:rPr>
        <w:t>Таким образом,</w:t>
      </w:r>
      <w:r w:rsidRPr="004C522F">
        <w:rPr>
          <w:szCs w:val="28"/>
        </w:rPr>
        <w:t xml:space="preserve"> </w:t>
      </w:r>
      <w:r>
        <w:rPr>
          <w:szCs w:val="28"/>
        </w:rPr>
        <w:t>д</w:t>
      </w:r>
      <w:r w:rsidRPr="004C522F">
        <w:rPr>
          <w:szCs w:val="28"/>
        </w:rPr>
        <w:t>изъюнктивн</w:t>
      </w:r>
      <w:r>
        <w:rPr>
          <w:szCs w:val="28"/>
        </w:rPr>
        <w:t>ая</w:t>
      </w:r>
      <w:r w:rsidRPr="004C522F">
        <w:rPr>
          <w:szCs w:val="28"/>
        </w:rPr>
        <w:t xml:space="preserve"> нормальн</w:t>
      </w:r>
      <w:r>
        <w:rPr>
          <w:szCs w:val="28"/>
        </w:rPr>
        <w:t>ая</w:t>
      </w:r>
      <w:r w:rsidRPr="004C522F">
        <w:rPr>
          <w:szCs w:val="28"/>
        </w:rPr>
        <w:t xml:space="preserve"> форм</w:t>
      </w:r>
      <w:r>
        <w:rPr>
          <w:szCs w:val="28"/>
        </w:rPr>
        <w:t>а</w:t>
      </w:r>
      <w:r w:rsidRPr="004C522F">
        <w:rPr>
          <w:szCs w:val="28"/>
        </w:rPr>
        <w:t>, сокращенно ДНФ, - это логическая сумма логических произведений первичных термов, причем  в каждом произведении присутствует не более одного терма от каждой переменной. Отметим, что СДНФ является частным случаем ДНФ.</w:t>
      </w:r>
    </w:p>
    <w:p w:rsidR="005C32DB" w:rsidRDefault="005C32DB" w:rsidP="005C32DB">
      <w:pPr>
        <w:pStyle w:val="a7"/>
        <w:tabs>
          <w:tab w:val="center" w:pos="4665"/>
          <w:tab w:val="right" w:pos="8973"/>
        </w:tabs>
        <w:ind w:left="0"/>
        <w:jc w:val="both"/>
        <w:rPr>
          <w:szCs w:val="28"/>
        </w:rPr>
      </w:pPr>
      <w:r>
        <w:rPr>
          <w:szCs w:val="28"/>
        </w:rPr>
        <w:t>В ПЛМ логическая функция реализуется в виде ДНФ</w:t>
      </w:r>
    </w:p>
    <w:p w:rsidR="005C32DB" w:rsidRDefault="005C32DB" w:rsidP="005C32DB">
      <w:pPr>
        <w:pStyle w:val="a7"/>
        <w:tabs>
          <w:tab w:val="center" w:pos="4665"/>
          <w:tab w:val="right" w:pos="8973"/>
        </w:tabs>
        <w:ind w:left="0"/>
        <w:jc w:val="both"/>
        <w:rPr>
          <w:szCs w:val="28"/>
        </w:rPr>
      </w:pPr>
      <w:r>
        <w:rPr>
          <w:szCs w:val="28"/>
        </w:rPr>
        <w:t xml:space="preserve">Для краткости каждое произведение в ДНФ назовем просто термом и обозначим, как </w:t>
      </w:r>
      <w:r w:rsidRPr="008C7BB9">
        <w:rPr>
          <w:i/>
          <w:szCs w:val="28"/>
        </w:rPr>
        <w:t>Т</w:t>
      </w:r>
      <w:proofErr w:type="spellStart"/>
      <w:r w:rsidRPr="008C7BB9">
        <w:rPr>
          <w:i/>
          <w:szCs w:val="28"/>
          <w:vertAlign w:val="subscript"/>
          <w:lang w:val="en-US"/>
        </w:rPr>
        <w:t>i</w:t>
      </w:r>
      <w:proofErr w:type="spellEnd"/>
      <w:r>
        <w:rPr>
          <w:szCs w:val="28"/>
        </w:rPr>
        <w:t xml:space="preserve">, где </w:t>
      </w:r>
      <w:proofErr w:type="spellStart"/>
      <w:r w:rsidRPr="008C7BB9">
        <w:rPr>
          <w:i/>
          <w:szCs w:val="28"/>
        </w:rPr>
        <w:t>i</w:t>
      </w:r>
      <w:proofErr w:type="spellEnd"/>
      <w:r>
        <w:rPr>
          <w:szCs w:val="28"/>
        </w:rPr>
        <w:t xml:space="preserve"> – номер терма.</w:t>
      </w:r>
    </w:p>
    <w:p w:rsidR="005C32DB" w:rsidRDefault="005C32DB" w:rsidP="005C32DB">
      <w:pPr>
        <w:spacing w:after="120" w:line="20" w:lineRule="atLeast"/>
        <w:jc w:val="both"/>
        <w:rPr>
          <w:szCs w:val="28"/>
        </w:rPr>
      </w:pPr>
      <w:r>
        <w:rPr>
          <w:szCs w:val="28"/>
        </w:rPr>
        <w:t xml:space="preserve">Исходя из изложенного, ДНФ структура ПЛМ должна содержать три блока: блок, формирующий из исходных переменных их первичные термы; блок для образования конъюнкций из первичных термов (эти конъюнкции называются термами) и блок формирования дизъюнкций из полученных термов. В итоге получаются выходные функции. </w:t>
      </w:r>
    </w:p>
    <w:p w:rsidR="00CA3E01" w:rsidRDefault="00CA3E01" w:rsidP="005C32DB">
      <w:pPr>
        <w:spacing w:after="120" w:line="20" w:lineRule="atLeast"/>
        <w:jc w:val="both"/>
      </w:pPr>
      <w:r>
        <w:t xml:space="preserve">Литература 1, 4, </w:t>
      </w:r>
      <w:r w:rsidR="009A5404">
        <w:t xml:space="preserve">5, </w:t>
      </w:r>
      <w:r>
        <w:t xml:space="preserve">6, </w:t>
      </w:r>
      <w:r w:rsidR="009A5404">
        <w:t xml:space="preserve">7, 8, </w:t>
      </w:r>
      <w:r w:rsidR="000C48DC">
        <w:t xml:space="preserve">10, 11, </w:t>
      </w:r>
      <w:r w:rsidR="009A5404">
        <w:t>16</w:t>
      </w:r>
      <w:r>
        <w:t>.</w:t>
      </w:r>
    </w:p>
    <w:p w:rsidR="00663E1B" w:rsidRDefault="00663E1B" w:rsidP="00663E1B">
      <w:pPr>
        <w:spacing w:after="120" w:line="20" w:lineRule="atLeast"/>
        <w:jc w:val="both"/>
      </w:pPr>
    </w:p>
    <w:p w:rsidR="00663E1B" w:rsidRDefault="00663E1B" w:rsidP="00663E1B">
      <w:pPr>
        <w:spacing w:after="120" w:line="20" w:lineRule="atLeast"/>
        <w:jc w:val="both"/>
      </w:pPr>
    </w:p>
    <w:p w:rsidR="00663E1B" w:rsidRDefault="00663E1B" w:rsidP="00663E1B">
      <w:pPr>
        <w:spacing w:after="120" w:line="20" w:lineRule="atLeast"/>
        <w:jc w:val="both"/>
      </w:pPr>
    </w:p>
    <w:p w:rsidR="00663E1B" w:rsidRPr="00004EA8" w:rsidRDefault="00663E1B" w:rsidP="00663E1B">
      <w:pPr>
        <w:spacing w:after="240"/>
        <w:jc w:val="center"/>
      </w:pPr>
      <w:r w:rsidRPr="00004EA8">
        <w:t xml:space="preserve">Задание № </w:t>
      </w:r>
      <w:r>
        <w:t>10 для</w:t>
      </w:r>
      <w:r w:rsidRPr="00004EA8">
        <w:t xml:space="preserve"> СР</w:t>
      </w:r>
      <w:r>
        <w:t>О</w:t>
      </w:r>
      <w:r w:rsidRPr="00004EA8">
        <w:t xml:space="preserve">П </w:t>
      </w:r>
    </w:p>
    <w:p w:rsidR="00663E1B" w:rsidRPr="005C32DB" w:rsidRDefault="00663E1B" w:rsidP="00663E1B">
      <w:pPr>
        <w:spacing w:after="120"/>
        <w:jc w:val="center"/>
        <w:rPr>
          <w:b/>
        </w:rPr>
      </w:pPr>
      <w:r w:rsidRPr="00004EA8">
        <w:rPr>
          <w:color w:val="000000"/>
        </w:rPr>
        <w:t xml:space="preserve"> </w:t>
      </w:r>
      <w:r w:rsidR="005C32DB" w:rsidRPr="005C32DB">
        <w:rPr>
          <w:b/>
        </w:rPr>
        <w:t>Логические элементы</w:t>
      </w:r>
      <w:r w:rsidRPr="005C32DB">
        <w:rPr>
          <w:b/>
          <w:szCs w:val="28"/>
        </w:rPr>
        <w:t xml:space="preserve"> </w:t>
      </w:r>
    </w:p>
    <w:p w:rsidR="005C32DB" w:rsidRPr="005C32DB" w:rsidRDefault="005C32DB" w:rsidP="005C32DB">
      <w:pPr>
        <w:pStyle w:val="a7"/>
        <w:tabs>
          <w:tab w:val="center" w:pos="4665"/>
          <w:tab w:val="right" w:pos="8973"/>
        </w:tabs>
        <w:ind w:left="0"/>
        <w:jc w:val="both"/>
        <w:rPr>
          <w:szCs w:val="28"/>
        </w:rPr>
      </w:pPr>
      <w:r w:rsidRPr="005C32DB">
        <w:rPr>
          <w:iCs/>
          <w:szCs w:val="28"/>
        </w:rPr>
        <w:t>Логический элемент – это физическое устройство, реализующее заданную логическую функцию. Обычно это интегральная микросхема или узел этой микросхемы, в которых входные и выходные переменные представлены электрическими сигналами. Это может быть напряжение, электрический ток или электрическое сопротивление. Обычно это напряжение.</w:t>
      </w:r>
      <w:r>
        <w:rPr>
          <w:iCs/>
          <w:szCs w:val="28"/>
        </w:rPr>
        <w:t xml:space="preserve"> </w:t>
      </w:r>
      <w:r w:rsidRPr="005C32DB">
        <w:rPr>
          <w:szCs w:val="28"/>
        </w:rPr>
        <w:t>Эти уровни воспринимаются ЛЭ. или непрерывно или при переходе от одного уровня к другому. В соответствии с этим все логические элементы делятся на потенциал</w:t>
      </w:r>
      <w:r w:rsidRPr="005C32DB">
        <w:rPr>
          <w:szCs w:val="28"/>
        </w:rPr>
        <w:t>ь</w:t>
      </w:r>
      <w:r w:rsidRPr="005C32DB">
        <w:rPr>
          <w:szCs w:val="28"/>
        </w:rPr>
        <w:t>ные и импульсные.</w:t>
      </w:r>
    </w:p>
    <w:p w:rsidR="005C32DB" w:rsidRPr="005C32DB" w:rsidRDefault="005C32DB" w:rsidP="005C32DB">
      <w:pPr>
        <w:spacing w:after="120" w:line="20" w:lineRule="atLeast"/>
        <w:jc w:val="both"/>
        <w:rPr>
          <w:szCs w:val="28"/>
        </w:rPr>
      </w:pPr>
      <w:r w:rsidRPr="005C32DB">
        <w:rPr>
          <w:iCs/>
          <w:szCs w:val="28"/>
        </w:rPr>
        <w:t xml:space="preserve">Положительной (прямой) логикой называется соответствие единицы высокому уровню напряжения, </w:t>
      </w:r>
      <w:r w:rsidRPr="005C32DB">
        <w:rPr>
          <w:szCs w:val="28"/>
        </w:rPr>
        <w:t>иначе логика отрицательная.</w:t>
      </w:r>
    </w:p>
    <w:p w:rsidR="005C32DB" w:rsidRPr="005C32DB" w:rsidRDefault="005C32DB" w:rsidP="005C32DB">
      <w:pPr>
        <w:pStyle w:val="a7"/>
        <w:tabs>
          <w:tab w:val="center" w:pos="4665"/>
          <w:tab w:val="right" w:pos="8973"/>
        </w:tabs>
        <w:ind w:left="0"/>
        <w:jc w:val="both"/>
        <w:rPr>
          <w:szCs w:val="28"/>
        </w:rPr>
      </w:pPr>
      <w:r w:rsidRPr="005C32DB">
        <w:rPr>
          <w:szCs w:val="28"/>
        </w:rPr>
        <w:t>Логические элементы характеризуются значительным количеством параметров. Их можно разделить на две большие группы: статические параметры и динамические параметры. Среди статических это напряжения, токи и мощности, соответствующие разным уровням сигналов и питания, нагрузочные параметры, различные параметры помехоустойчивости и другие. Среди динамических время задержки при переходах сигналов из одних уровней в другие, частоты переключения, параметры работы переключения. Но среди всей совокупности параметров можно выбрать основные.</w:t>
      </w:r>
    </w:p>
    <w:p w:rsidR="005C32DB" w:rsidRPr="005C32DB" w:rsidRDefault="005C32DB" w:rsidP="005C32DB">
      <w:pPr>
        <w:pStyle w:val="a7"/>
        <w:tabs>
          <w:tab w:val="center" w:pos="4665"/>
          <w:tab w:val="right" w:pos="8973"/>
        </w:tabs>
        <w:ind w:left="0"/>
        <w:jc w:val="both"/>
        <w:rPr>
          <w:iCs/>
          <w:szCs w:val="28"/>
        </w:rPr>
      </w:pPr>
      <w:r w:rsidRPr="005C32DB">
        <w:rPr>
          <w:szCs w:val="28"/>
        </w:rPr>
        <w:t xml:space="preserve">Логические элементы и другие цифровые устройства выпускаются сериями. </w:t>
      </w:r>
      <w:r w:rsidRPr="005C32DB">
        <w:rPr>
          <w:iCs/>
          <w:szCs w:val="28"/>
        </w:rPr>
        <w:t>Серия ЛЭ – это совокупность ЛЭ, выполняющих разные функции, изготовленные по одной и той же технологии и предназначенные для совместного применения.</w:t>
      </w:r>
    </w:p>
    <w:p w:rsidR="005C32DB" w:rsidRPr="005C32DB" w:rsidRDefault="005C32DB" w:rsidP="005C32DB">
      <w:pPr>
        <w:pStyle w:val="a7"/>
        <w:tabs>
          <w:tab w:val="center" w:pos="4665"/>
          <w:tab w:val="right" w:pos="8973"/>
        </w:tabs>
        <w:ind w:left="0"/>
        <w:jc w:val="both"/>
        <w:rPr>
          <w:szCs w:val="28"/>
        </w:rPr>
      </w:pPr>
      <w:r w:rsidRPr="005C32DB">
        <w:rPr>
          <w:szCs w:val="28"/>
        </w:rPr>
        <w:t>Существует несколько видов наиболее распространенных серий ЛЭ. Это серии ТТЛ, КМОМ, ЭЭЛ, И</w:t>
      </w:r>
      <w:r w:rsidRPr="005C32DB">
        <w:rPr>
          <w:szCs w:val="28"/>
          <w:vertAlign w:val="superscript"/>
        </w:rPr>
        <w:t>2</w:t>
      </w:r>
      <w:r w:rsidRPr="005C32DB">
        <w:rPr>
          <w:szCs w:val="28"/>
        </w:rPr>
        <w:t>Л и другие. Рассмотрим коротко наиболее распространенные элементы ТТЛ и КМОП.</w:t>
      </w:r>
    </w:p>
    <w:p w:rsidR="005C32DB" w:rsidRPr="005C32DB" w:rsidRDefault="005C32DB" w:rsidP="005C32DB">
      <w:pPr>
        <w:spacing w:after="120" w:line="20" w:lineRule="atLeast"/>
        <w:jc w:val="both"/>
        <w:rPr>
          <w:iCs/>
          <w:szCs w:val="28"/>
        </w:rPr>
      </w:pPr>
      <w:r w:rsidRPr="005C32DB">
        <w:t>В составе микросхем ТТЛ и КМОП есть схемы с открытым коллектором (открытым стоком). В этих схемах коллектор (сток) выходного транзистора выведен в качестве выхода микросхемы и внутри схемы никуда не подключен. Этот транзистор управляется входными сигналами микросхемы. Такое подключение в ряде случаев применения создает некоторые возможности.</w:t>
      </w:r>
    </w:p>
    <w:p w:rsidR="005C32DB" w:rsidRPr="005C32DB" w:rsidRDefault="005C32DB" w:rsidP="005C32DB">
      <w:pPr>
        <w:spacing w:after="120" w:line="20" w:lineRule="atLeast"/>
        <w:jc w:val="both"/>
        <w:rPr>
          <w:iCs/>
          <w:szCs w:val="28"/>
        </w:rPr>
      </w:pPr>
      <w:r w:rsidRPr="005C32DB">
        <w:t xml:space="preserve">Существуют микросхемы, выходные транзисторы которых запираются специальным входным сигналом. В таком состоянии выход как бы «повисает в воздухе», его сопротивление относительно общего проводи или источника питания микросхемы становится очень большим и микросхема никак не влияет на свой выход. Такое состояние выхода называется «высокоомным», или «высокоимпедансным», или «третьим состоянием». Как уже говорилось, переход в третье состояние осуществляется по специальному входу. Этот вход называется «разрешение выдачи данных» и часто обозначается, как </w:t>
      </w:r>
      <w:r w:rsidRPr="005C32DB">
        <w:rPr>
          <w:lang w:val="en-US"/>
        </w:rPr>
        <w:t>E</w:t>
      </w:r>
      <w:r w:rsidRPr="005C32DB">
        <w:t xml:space="preserve">, </w:t>
      </w:r>
      <w:r w:rsidRPr="005C32DB">
        <w:rPr>
          <w:lang w:val="en-US"/>
        </w:rPr>
        <w:t>E</w:t>
      </w:r>
      <w:r w:rsidRPr="005C32DB">
        <w:t>Z или OE.</w:t>
      </w:r>
      <w:r>
        <w:t xml:space="preserve"> Выходы нескольких микросхем с тремя состояниями можно подключать к общей нагрузке при условии, что сигнал разрешение выдачи данных в данный момент времени может быть только у одной микросхеме. Это широко используется в цифровых устройствах, например, для поочередной передачи данных от нескольких источников по одной шине.</w:t>
      </w:r>
    </w:p>
    <w:p w:rsidR="00CA3E01" w:rsidRPr="005C32DB" w:rsidRDefault="00CA3E01" w:rsidP="005C32DB">
      <w:pPr>
        <w:spacing w:after="120" w:line="20" w:lineRule="atLeast"/>
        <w:jc w:val="both"/>
      </w:pPr>
      <w:r w:rsidRPr="005C32DB">
        <w:t xml:space="preserve">Литература 1, </w:t>
      </w:r>
      <w:r w:rsidR="000C48DC">
        <w:t xml:space="preserve">3, </w:t>
      </w:r>
      <w:r w:rsidRPr="005C32DB">
        <w:t>4, 6, 8</w:t>
      </w:r>
      <w:r w:rsidR="000C48DC">
        <w:t>, 13, 16, 19</w:t>
      </w:r>
      <w:r w:rsidRPr="005C32DB">
        <w:t>.</w:t>
      </w:r>
    </w:p>
    <w:p w:rsidR="00663E1B" w:rsidRDefault="00663E1B" w:rsidP="00663E1B">
      <w:pPr>
        <w:spacing w:after="120" w:line="20" w:lineRule="atLeast"/>
        <w:jc w:val="both"/>
      </w:pPr>
    </w:p>
    <w:p w:rsidR="00663E1B" w:rsidRDefault="00663E1B" w:rsidP="00663E1B">
      <w:pPr>
        <w:spacing w:after="120" w:line="20" w:lineRule="atLeast"/>
        <w:jc w:val="both"/>
      </w:pPr>
    </w:p>
    <w:p w:rsidR="00663E1B" w:rsidRDefault="00663E1B" w:rsidP="00663E1B">
      <w:pPr>
        <w:spacing w:after="120" w:line="20" w:lineRule="atLeast"/>
        <w:jc w:val="both"/>
      </w:pPr>
    </w:p>
    <w:p w:rsidR="00663E1B" w:rsidRPr="00004EA8" w:rsidRDefault="00663E1B" w:rsidP="00663E1B">
      <w:pPr>
        <w:spacing w:after="240"/>
        <w:jc w:val="center"/>
      </w:pPr>
      <w:r w:rsidRPr="00004EA8">
        <w:t xml:space="preserve">Задание № </w:t>
      </w:r>
      <w:r>
        <w:t>11 для</w:t>
      </w:r>
      <w:r w:rsidRPr="00004EA8">
        <w:t xml:space="preserve"> СР</w:t>
      </w:r>
      <w:r>
        <w:t>О</w:t>
      </w:r>
      <w:r w:rsidRPr="00004EA8">
        <w:t xml:space="preserve">П </w:t>
      </w:r>
    </w:p>
    <w:p w:rsidR="00663E1B" w:rsidRPr="005C32DB" w:rsidRDefault="00663E1B" w:rsidP="00663E1B">
      <w:pPr>
        <w:spacing w:after="120"/>
        <w:jc w:val="center"/>
        <w:rPr>
          <w:b/>
        </w:rPr>
      </w:pPr>
      <w:r w:rsidRPr="00004EA8">
        <w:rPr>
          <w:color w:val="000000"/>
        </w:rPr>
        <w:t xml:space="preserve"> </w:t>
      </w:r>
      <w:r w:rsidR="005C32DB" w:rsidRPr="005C32DB">
        <w:rPr>
          <w:b/>
        </w:rPr>
        <w:t>Последовательностные схемы. Общие понятия</w:t>
      </w:r>
      <w:r w:rsidRPr="005C32DB">
        <w:rPr>
          <w:b/>
          <w:szCs w:val="28"/>
        </w:rPr>
        <w:t xml:space="preserve"> </w:t>
      </w:r>
    </w:p>
    <w:p w:rsidR="005C32DB" w:rsidRPr="0018715E" w:rsidRDefault="005C32DB" w:rsidP="0018715E">
      <w:pPr>
        <w:pStyle w:val="a7"/>
        <w:ind w:left="0"/>
        <w:jc w:val="both"/>
        <w:rPr>
          <w:szCs w:val="28"/>
        </w:rPr>
      </w:pPr>
      <w:r w:rsidRPr="0018715E">
        <w:rPr>
          <w:szCs w:val="28"/>
        </w:rPr>
        <w:t>Последовательностной схемой (ПС), или последовательностным автоматом, называется устройство для выполнения логических операций, обладающее способностью запоминания отдельных состояний своих переменных.</w:t>
      </w:r>
    </w:p>
    <w:p w:rsidR="005C32DB" w:rsidRPr="0018715E" w:rsidRDefault="005C32DB" w:rsidP="0018715E">
      <w:pPr>
        <w:pStyle w:val="a7"/>
        <w:ind w:left="0"/>
        <w:jc w:val="both"/>
        <w:rPr>
          <w:szCs w:val="28"/>
        </w:rPr>
      </w:pPr>
      <w:r w:rsidRPr="0018715E">
        <w:rPr>
          <w:szCs w:val="28"/>
        </w:rPr>
        <w:t>Практически все цифровые устройства являются ПС. Это все компьютеры, цифровые регуляторы, устройства бытовой техники и так далее.</w:t>
      </w:r>
    </w:p>
    <w:p w:rsidR="005C32DB" w:rsidRPr="0018715E" w:rsidRDefault="005C32DB" w:rsidP="0018715E">
      <w:pPr>
        <w:pStyle w:val="a7"/>
        <w:ind w:left="0"/>
        <w:jc w:val="both"/>
        <w:rPr>
          <w:szCs w:val="28"/>
        </w:rPr>
      </w:pPr>
      <w:r w:rsidRPr="0018715E">
        <w:rPr>
          <w:szCs w:val="28"/>
        </w:rPr>
        <w:t>Память – это то, что связывает нас с прошлым. В своих действиях мы и наши устройства опираемся на прошлый опыт, поэтому у нас есть память и практически все цифровые устройства имеют память. Тем не менее рассмотренные нами ранее КС, как мы увидим далее, являются основной частью ПС и играют важную роль в их работе.</w:t>
      </w:r>
    </w:p>
    <w:p w:rsidR="005C32DB" w:rsidRPr="0018715E" w:rsidRDefault="005C32DB" w:rsidP="0018715E">
      <w:pPr>
        <w:pStyle w:val="a7"/>
        <w:ind w:left="0"/>
        <w:jc w:val="both"/>
        <w:rPr>
          <w:szCs w:val="28"/>
        </w:rPr>
      </w:pPr>
      <w:r w:rsidRPr="0018715E">
        <w:rPr>
          <w:szCs w:val="28"/>
        </w:rPr>
        <w:t>Наличие памяти заставляет рассматривать процессы ПС, как процессы во времени. Для исследования ПС используется безразмерное время, Интервалы времени нумеруются. Начало интервала соответствует изменению переменных на входе ПС, длительность интервала не имеет значения. В течение интервала все переменные неизменные. Временная диаграмма  - график изменения переменных в зависимости от дискретного времени.</w:t>
      </w:r>
    </w:p>
    <w:p w:rsidR="0018715E" w:rsidRPr="0018715E" w:rsidRDefault="0018715E" w:rsidP="0018715E">
      <w:pPr>
        <w:pStyle w:val="a7"/>
        <w:ind w:left="0"/>
        <w:jc w:val="both"/>
        <w:rPr>
          <w:iCs/>
          <w:szCs w:val="28"/>
        </w:rPr>
      </w:pPr>
      <w:r w:rsidRPr="0018715E">
        <w:rPr>
          <w:szCs w:val="28"/>
        </w:rPr>
        <w:t xml:space="preserve">ПС состоит из КС и элементов памяти. Эти элементы находятся в цепи обратной связи и задерживают (запоминают) свой входной сигнал на один такт. При с = 1 содержимое памяти обновляется, в иные моменты времени сигнал </w:t>
      </w:r>
      <w:r w:rsidRPr="0018715E">
        <w:rPr>
          <w:iCs/>
          <w:position w:val="-4"/>
          <w:szCs w:val="28"/>
        </w:rPr>
        <w:object w:dxaOrig="200" w:dyaOrig="260">
          <v:shape id="_x0000_i1032" type="#_x0000_t75" style="width:11.25pt;height:14.5pt" o:ole="">
            <v:imagedata r:id="rId18" o:title=""/>
          </v:shape>
          <o:OLEObject Type="Embed" ProgID="Equation.3" ShapeID="_x0000_i1032" DrawAspect="Content" ObjectID="_1616157032" r:id="rId19"/>
        </w:object>
      </w:r>
      <w:r w:rsidRPr="0018715E">
        <w:rPr>
          <w:iCs/>
          <w:szCs w:val="28"/>
        </w:rPr>
        <w:t>(</w:t>
      </w:r>
      <w:r w:rsidRPr="0018715E">
        <w:rPr>
          <w:iCs/>
          <w:szCs w:val="28"/>
          <w:lang w:val="en-US"/>
        </w:rPr>
        <w:t>n</w:t>
      </w:r>
      <w:r w:rsidRPr="0018715E">
        <w:rPr>
          <w:iCs/>
          <w:szCs w:val="28"/>
        </w:rPr>
        <w:t>) неизменным.</w:t>
      </w:r>
    </w:p>
    <w:p w:rsidR="0018715E" w:rsidRPr="0018715E" w:rsidRDefault="0018715E" w:rsidP="0018715E">
      <w:pPr>
        <w:pStyle w:val="a7"/>
        <w:ind w:left="0"/>
        <w:jc w:val="both"/>
        <w:rPr>
          <w:szCs w:val="28"/>
        </w:rPr>
      </w:pPr>
      <w:r w:rsidRPr="0018715E">
        <w:rPr>
          <w:szCs w:val="28"/>
        </w:rPr>
        <w:t>ПС характеризуется функцией переходов и функцией выхода.</w:t>
      </w:r>
    </w:p>
    <w:p w:rsidR="0018715E" w:rsidRPr="0018715E" w:rsidRDefault="0018715E" w:rsidP="0018715E">
      <w:pPr>
        <w:pStyle w:val="a7"/>
        <w:ind w:left="0"/>
        <w:jc w:val="both"/>
        <w:rPr>
          <w:szCs w:val="28"/>
        </w:rPr>
      </w:pPr>
      <w:r w:rsidRPr="0018715E">
        <w:rPr>
          <w:szCs w:val="28"/>
        </w:rPr>
        <w:t>Как уже говорилось, тактовый сигнал в ПС может отсутствовать. В связи с этим все ПС разделяются на синхронные и асинхронные.</w:t>
      </w:r>
    </w:p>
    <w:p w:rsidR="0018715E" w:rsidRPr="0018715E" w:rsidRDefault="0018715E" w:rsidP="0018715E">
      <w:pPr>
        <w:pStyle w:val="a7"/>
        <w:ind w:left="0"/>
        <w:jc w:val="both"/>
        <w:rPr>
          <w:szCs w:val="28"/>
        </w:rPr>
      </w:pPr>
      <w:r w:rsidRPr="0018715E">
        <w:rPr>
          <w:szCs w:val="28"/>
        </w:rPr>
        <w:t>ПС, которая управляется тактовым сигналом, называется синхронной, в противном случае ПС асинхронная. В асинхронной ПС очередной такт начинается в момент изменения какого либо входного сигнала. Элемент памяти в асинхронной ПС преобразуется в элемент задержки или может совсем отсутствовать.</w:t>
      </w:r>
    </w:p>
    <w:p w:rsidR="0018715E" w:rsidRPr="0018715E" w:rsidRDefault="0018715E" w:rsidP="0018715E">
      <w:pPr>
        <w:pStyle w:val="a7"/>
        <w:ind w:left="0"/>
        <w:jc w:val="both"/>
        <w:rPr>
          <w:szCs w:val="28"/>
        </w:rPr>
      </w:pPr>
      <w:r w:rsidRPr="0018715E">
        <w:rPr>
          <w:szCs w:val="28"/>
        </w:rPr>
        <w:t>Асинхронные ПС имеют существенный недостаток: они подвержены действию помех. Помеха может привести к ложному изменению состояния ПС, что равносильно ее отказу. Защита от помех часто превращается в серьезную проблему.</w:t>
      </w:r>
    </w:p>
    <w:p w:rsidR="0018715E" w:rsidRPr="0018715E" w:rsidRDefault="0018715E" w:rsidP="0018715E">
      <w:pPr>
        <w:pStyle w:val="a7"/>
        <w:ind w:left="0"/>
        <w:jc w:val="both"/>
        <w:rPr>
          <w:szCs w:val="28"/>
        </w:rPr>
      </w:pPr>
      <w:r w:rsidRPr="0018715E">
        <w:rPr>
          <w:szCs w:val="28"/>
        </w:rPr>
        <w:t>В синхронной ПС дискретное время задается последовательностью тактовых импульсов. Тактовый импульс "проталкивает" информацию со входа элемента памяти на его выход, в период между тактовыми импульсами ПС не чувствительна к помехам. Кроме того, ПС нечувствительна к гонкам в КС, если период тактовых импульсов больше  времени переходных процессов в КС.</w:t>
      </w:r>
    </w:p>
    <w:p w:rsidR="0018715E" w:rsidRPr="0018715E" w:rsidRDefault="0018715E" w:rsidP="0018715E">
      <w:pPr>
        <w:pStyle w:val="a7"/>
        <w:ind w:left="0"/>
        <w:jc w:val="both"/>
        <w:rPr>
          <w:szCs w:val="28"/>
        </w:rPr>
      </w:pPr>
      <w:r w:rsidRPr="0018715E">
        <w:rPr>
          <w:szCs w:val="28"/>
        </w:rPr>
        <w:t>Как правило, все сложные ПС выполняются синхронными. Асинхронными делают несложные ПС, когда можно легко можно принять меры для исключения влияния гонок и помех.</w:t>
      </w:r>
    </w:p>
    <w:p w:rsidR="0018715E" w:rsidRPr="0018715E" w:rsidRDefault="0018715E" w:rsidP="0018715E">
      <w:pPr>
        <w:pStyle w:val="a7"/>
        <w:ind w:left="0"/>
        <w:jc w:val="both"/>
        <w:rPr>
          <w:szCs w:val="28"/>
        </w:rPr>
      </w:pPr>
      <w:r w:rsidRPr="0018715E">
        <w:rPr>
          <w:szCs w:val="28"/>
        </w:rPr>
        <w:t>Математическим аппаратом для анализа и синтеза ПС является теория конечных автоматов. ПС с единственной переменной состояния называется элементарной, или триггером.</w:t>
      </w:r>
    </w:p>
    <w:p w:rsidR="00CA3E01" w:rsidRPr="0018715E" w:rsidRDefault="00CA3E01" w:rsidP="0018715E">
      <w:pPr>
        <w:spacing w:after="120" w:line="20" w:lineRule="atLeast"/>
        <w:jc w:val="both"/>
      </w:pPr>
      <w:r w:rsidRPr="0018715E">
        <w:t>Литература 1, 4, 6, 8</w:t>
      </w:r>
      <w:r w:rsidR="000C48DC">
        <w:t xml:space="preserve"> 17, 18</w:t>
      </w:r>
      <w:r w:rsidRPr="0018715E">
        <w:t>.</w:t>
      </w:r>
    </w:p>
    <w:p w:rsidR="00663E1B" w:rsidRPr="00004EA8" w:rsidRDefault="00663E1B" w:rsidP="00663E1B">
      <w:pPr>
        <w:spacing w:after="240"/>
        <w:jc w:val="center"/>
      </w:pPr>
      <w:r w:rsidRPr="00004EA8">
        <w:t xml:space="preserve">Задание № </w:t>
      </w:r>
      <w:r>
        <w:t>12 для</w:t>
      </w:r>
      <w:r w:rsidRPr="00004EA8">
        <w:t xml:space="preserve"> СР</w:t>
      </w:r>
      <w:r>
        <w:t>О</w:t>
      </w:r>
      <w:r w:rsidRPr="00004EA8">
        <w:t xml:space="preserve">П </w:t>
      </w:r>
    </w:p>
    <w:p w:rsidR="00663E1B" w:rsidRPr="00F978FA" w:rsidRDefault="00663E1B" w:rsidP="00663E1B">
      <w:pPr>
        <w:spacing w:after="120"/>
        <w:jc w:val="center"/>
        <w:rPr>
          <w:b/>
        </w:rPr>
      </w:pPr>
      <w:r w:rsidRPr="00F978FA">
        <w:rPr>
          <w:b/>
          <w:color w:val="000000"/>
        </w:rPr>
        <w:t xml:space="preserve"> </w:t>
      </w:r>
      <w:r w:rsidR="0018715E" w:rsidRPr="00F978FA">
        <w:rPr>
          <w:b/>
          <w:szCs w:val="28"/>
        </w:rPr>
        <w:t>Общие понятия и классификация триггеров</w:t>
      </w:r>
      <w:r w:rsidR="0018715E" w:rsidRPr="00F978FA">
        <w:rPr>
          <w:b/>
        </w:rPr>
        <w:t xml:space="preserve">. </w:t>
      </w:r>
      <w:r w:rsidR="0018715E" w:rsidRPr="00F978FA">
        <w:rPr>
          <w:b/>
          <w:lang w:val="en-US"/>
        </w:rPr>
        <w:t>RS</w:t>
      </w:r>
      <w:r w:rsidR="0018715E" w:rsidRPr="00F978FA">
        <w:rPr>
          <w:b/>
        </w:rPr>
        <w:t>-триггер</w:t>
      </w:r>
      <w:r w:rsidRPr="00F978FA">
        <w:rPr>
          <w:b/>
          <w:szCs w:val="28"/>
        </w:rPr>
        <w:t xml:space="preserve"> </w:t>
      </w:r>
    </w:p>
    <w:p w:rsidR="0018715E" w:rsidRPr="00F978FA" w:rsidRDefault="0018715E" w:rsidP="00F978FA">
      <w:pPr>
        <w:pStyle w:val="a7"/>
        <w:ind w:left="0"/>
        <w:jc w:val="both"/>
        <w:rPr>
          <w:szCs w:val="28"/>
        </w:rPr>
      </w:pPr>
      <w:r w:rsidRPr="00F978FA">
        <w:rPr>
          <w:szCs w:val="28"/>
        </w:rPr>
        <w:t>Как и любая ПС, триггеры могут быть синхронными и асинхронными. У триггеров выход одновременно является переменной состояния и обозначается буквой Q. Звено задержки асинхронного триггера зачастую исключают, так как переходные процессы в КС триггера обычно не оказывают влияние на работу триггера.</w:t>
      </w:r>
    </w:p>
    <w:p w:rsidR="0018715E" w:rsidRPr="00F978FA" w:rsidRDefault="0018715E" w:rsidP="00F978FA">
      <w:pPr>
        <w:pStyle w:val="a7"/>
        <w:ind w:left="0"/>
        <w:jc w:val="both"/>
        <w:rPr>
          <w:szCs w:val="28"/>
        </w:rPr>
      </w:pPr>
      <w:r w:rsidRPr="00F978FA">
        <w:rPr>
          <w:szCs w:val="28"/>
        </w:rPr>
        <w:t>Поскольку выход триггера является одновременно его переменной состояния, то функция выхода у него отсутствует. Триггер должен удовлетворять требованию полноты: Для триггера должен быть входной сигнал, переключающий его в новое состояние и должен быть входной сигнал, оставляющий это состояние неизменным.</w:t>
      </w:r>
    </w:p>
    <w:p w:rsidR="0018715E" w:rsidRPr="00F978FA" w:rsidRDefault="0018715E" w:rsidP="00F978FA">
      <w:pPr>
        <w:pStyle w:val="a7"/>
        <w:ind w:left="0"/>
        <w:jc w:val="both"/>
        <w:rPr>
          <w:szCs w:val="28"/>
        </w:rPr>
      </w:pPr>
      <w:r w:rsidRPr="00F978FA">
        <w:rPr>
          <w:szCs w:val="28"/>
        </w:rPr>
        <w:t>Входы триггеров разделяются на информационные и управляющие. Информационные определяют то, что будет записано в триггер. Управляющие определяют момент этой записи. Управляющие входы могут отсутствовать. Тогда запись производится в момент изменения информационных входов.</w:t>
      </w:r>
    </w:p>
    <w:p w:rsidR="0018715E" w:rsidRPr="00F978FA" w:rsidRDefault="0018715E" w:rsidP="00F978FA">
      <w:pPr>
        <w:pStyle w:val="a7"/>
        <w:ind w:left="0"/>
        <w:jc w:val="both"/>
        <w:rPr>
          <w:szCs w:val="28"/>
        </w:rPr>
      </w:pPr>
      <w:r w:rsidRPr="00F978FA">
        <w:rPr>
          <w:szCs w:val="28"/>
        </w:rPr>
        <w:t>По способу управления различают статические триггеры и динамические триггеры.</w:t>
      </w:r>
    </w:p>
    <w:p w:rsidR="0018715E" w:rsidRPr="00F978FA" w:rsidRDefault="0018715E" w:rsidP="00F978FA">
      <w:pPr>
        <w:pStyle w:val="a7"/>
        <w:ind w:left="0"/>
        <w:jc w:val="both"/>
        <w:rPr>
          <w:szCs w:val="28"/>
        </w:rPr>
      </w:pPr>
      <w:r w:rsidRPr="00F978FA">
        <w:rPr>
          <w:szCs w:val="28"/>
        </w:rPr>
        <w:t>В статических триггерах запись информации производится уровнем управляющего сигнала, в динамических запись производится в момент изменения управляющего сигнала, или, говорят, перепадом сигнала.</w:t>
      </w:r>
    </w:p>
    <w:p w:rsidR="0018715E" w:rsidRPr="00F978FA" w:rsidRDefault="0018715E" w:rsidP="00F978FA">
      <w:pPr>
        <w:pStyle w:val="a7"/>
        <w:ind w:left="0"/>
        <w:jc w:val="both"/>
        <w:rPr>
          <w:szCs w:val="28"/>
        </w:rPr>
      </w:pPr>
      <w:r w:rsidRPr="00F978FA">
        <w:rPr>
          <w:szCs w:val="28"/>
        </w:rPr>
        <w:t>Запись может производится положительным или отрицательным уровнем или перепадом. Если запись производится  положительным перепадом, то говорят, что запись ведется фронтом сигнала, если  отрицательным – то спадом.</w:t>
      </w:r>
    </w:p>
    <w:p w:rsidR="0018715E" w:rsidRPr="00F978FA" w:rsidRDefault="0018715E" w:rsidP="00F978FA">
      <w:pPr>
        <w:pStyle w:val="a7"/>
        <w:ind w:left="0"/>
        <w:jc w:val="both"/>
        <w:rPr>
          <w:szCs w:val="28"/>
        </w:rPr>
      </w:pPr>
      <w:r w:rsidRPr="00F978FA">
        <w:rPr>
          <w:szCs w:val="28"/>
        </w:rPr>
        <w:t>Используется очень много триггеров, наиболее распространенные из них классифицированы, мы их далее рассмотрим.</w:t>
      </w:r>
    </w:p>
    <w:p w:rsidR="0018715E" w:rsidRPr="00F978FA" w:rsidRDefault="0018715E" w:rsidP="00F978FA">
      <w:pPr>
        <w:spacing w:after="120" w:line="20" w:lineRule="atLeast"/>
        <w:jc w:val="both"/>
        <w:rPr>
          <w:szCs w:val="28"/>
        </w:rPr>
      </w:pPr>
      <w:r w:rsidRPr="00F978FA">
        <w:rPr>
          <w:szCs w:val="28"/>
        </w:rPr>
        <w:t xml:space="preserve">Входы триггеров принято обозначать большими буквами латинского алфавита </w:t>
      </w:r>
      <w:r w:rsidRPr="00F978FA">
        <w:rPr>
          <w:szCs w:val="28"/>
          <w:lang w:val="en-US"/>
        </w:rPr>
        <w:t>R</w:t>
      </w:r>
      <w:r w:rsidRPr="00F978FA">
        <w:rPr>
          <w:szCs w:val="28"/>
        </w:rPr>
        <w:t xml:space="preserve">, </w:t>
      </w:r>
      <w:r w:rsidRPr="00F978FA">
        <w:rPr>
          <w:szCs w:val="28"/>
          <w:lang w:val="en-US"/>
        </w:rPr>
        <w:t>S</w:t>
      </w:r>
      <w:r w:rsidRPr="00F978FA">
        <w:rPr>
          <w:szCs w:val="28"/>
        </w:rPr>
        <w:t xml:space="preserve">, </w:t>
      </w:r>
      <w:r w:rsidRPr="00F978FA">
        <w:rPr>
          <w:szCs w:val="28"/>
          <w:lang w:val="en-US"/>
        </w:rPr>
        <w:t>J</w:t>
      </w:r>
      <w:r w:rsidRPr="00F978FA">
        <w:rPr>
          <w:szCs w:val="28"/>
        </w:rPr>
        <w:t xml:space="preserve">, </w:t>
      </w:r>
      <w:r w:rsidRPr="00F978FA">
        <w:rPr>
          <w:szCs w:val="28"/>
          <w:lang w:val="en-US"/>
        </w:rPr>
        <w:t>K</w:t>
      </w:r>
      <w:r w:rsidRPr="00F978FA">
        <w:rPr>
          <w:szCs w:val="28"/>
        </w:rPr>
        <w:t xml:space="preserve"> и так далее.</w:t>
      </w:r>
    </w:p>
    <w:p w:rsidR="0018715E" w:rsidRPr="00F978FA" w:rsidRDefault="0018715E" w:rsidP="00F978FA">
      <w:pPr>
        <w:pStyle w:val="a7"/>
        <w:ind w:left="0"/>
        <w:jc w:val="both"/>
        <w:rPr>
          <w:szCs w:val="28"/>
        </w:rPr>
      </w:pPr>
      <w:r w:rsidRPr="00F978FA">
        <w:rPr>
          <w:szCs w:val="28"/>
        </w:rPr>
        <w:t>Распространенные триггеры условно подразделяются на типы, обозначаемые буквами имеющихся у них информационных входов.</w:t>
      </w:r>
    </w:p>
    <w:p w:rsidR="0018715E" w:rsidRPr="00F978FA" w:rsidRDefault="0018715E" w:rsidP="00F978FA">
      <w:pPr>
        <w:spacing w:after="120" w:line="20" w:lineRule="atLeast"/>
        <w:jc w:val="both"/>
        <w:rPr>
          <w:szCs w:val="28"/>
        </w:rPr>
      </w:pPr>
      <w:r w:rsidRPr="00F978FA">
        <w:rPr>
          <w:lang w:val="en-US"/>
        </w:rPr>
        <w:t>RS</w:t>
      </w:r>
      <w:r w:rsidRPr="00F978FA">
        <w:t>-триггер – это асинхронный триггер, имеющий два информационных входа</w:t>
      </w:r>
      <w:r w:rsidR="00F978FA" w:rsidRPr="00F978FA">
        <w:t xml:space="preserve">: </w:t>
      </w:r>
      <w:r w:rsidRPr="00F978FA">
        <w:t xml:space="preserve"> </w:t>
      </w:r>
      <w:r w:rsidRPr="00F978FA">
        <w:rPr>
          <w:szCs w:val="28"/>
          <w:lang w:val="en-US"/>
        </w:rPr>
        <w:t>R</w:t>
      </w:r>
      <w:r w:rsidR="00F978FA" w:rsidRPr="00F978FA">
        <w:rPr>
          <w:szCs w:val="28"/>
        </w:rPr>
        <w:t xml:space="preserve"> – асинхронная установка в ноль</w:t>
      </w:r>
      <w:r w:rsidRPr="00F978FA">
        <w:rPr>
          <w:szCs w:val="28"/>
        </w:rPr>
        <w:t xml:space="preserve"> и </w:t>
      </w:r>
      <w:r w:rsidRPr="00F978FA">
        <w:rPr>
          <w:szCs w:val="28"/>
          <w:lang w:val="en-US"/>
        </w:rPr>
        <w:t>S</w:t>
      </w:r>
      <w:r w:rsidR="00F978FA" w:rsidRPr="00F978FA">
        <w:rPr>
          <w:szCs w:val="28"/>
        </w:rPr>
        <w:t xml:space="preserve"> – асинхронная установка в единицу</w:t>
      </w:r>
      <w:r w:rsidRPr="00F978FA">
        <w:rPr>
          <w:szCs w:val="28"/>
        </w:rPr>
        <w:t>.</w:t>
      </w:r>
    </w:p>
    <w:p w:rsidR="0018715E" w:rsidRPr="00F978FA" w:rsidRDefault="0018715E" w:rsidP="00F978FA">
      <w:pPr>
        <w:spacing w:after="120" w:line="20" w:lineRule="atLeast"/>
        <w:jc w:val="both"/>
        <w:rPr>
          <w:szCs w:val="28"/>
        </w:rPr>
      </w:pPr>
    </w:p>
    <w:p w:rsidR="00CB655A" w:rsidRDefault="00CB655A" w:rsidP="00CB655A">
      <w:pPr>
        <w:spacing w:after="120" w:line="20" w:lineRule="atLeast"/>
        <w:jc w:val="both"/>
      </w:pPr>
      <w:r>
        <w:t>Литература 1, 2, 4, 5, 6, 8,12, 15.</w:t>
      </w:r>
    </w:p>
    <w:p w:rsidR="00663E1B" w:rsidRDefault="00663E1B" w:rsidP="00663E1B">
      <w:pPr>
        <w:spacing w:after="120" w:line="20" w:lineRule="atLeast"/>
        <w:jc w:val="both"/>
      </w:pPr>
    </w:p>
    <w:p w:rsidR="00663E1B" w:rsidRDefault="00663E1B" w:rsidP="00663E1B">
      <w:pPr>
        <w:spacing w:after="120" w:line="20" w:lineRule="atLeast"/>
        <w:jc w:val="both"/>
      </w:pPr>
    </w:p>
    <w:p w:rsidR="00663E1B" w:rsidRDefault="00663E1B" w:rsidP="00663E1B">
      <w:pPr>
        <w:spacing w:after="120" w:line="20" w:lineRule="atLeast"/>
        <w:jc w:val="both"/>
      </w:pPr>
    </w:p>
    <w:p w:rsidR="00F978FA" w:rsidRDefault="00F978FA" w:rsidP="00663E1B">
      <w:pPr>
        <w:spacing w:after="240"/>
        <w:jc w:val="center"/>
      </w:pPr>
    </w:p>
    <w:p w:rsidR="00F978FA" w:rsidRDefault="00F978FA" w:rsidP="00663E1B">
      <w:pPr>
        <w:spacing w:after="240"/>
        <w:jc w:val="center"/>
      </w:pPr>
    </w:p>
    <w:p w:rsidR="00F978FA" w:rsidRDefault="00F978FA" w:rsidP="00663E1B">
      <w:pPr>
        <w:spacing w:after="240"/>
        <w:jc w:val="center"/>
      </w:pPr>
    </w:p>
    <w:p w:rsidR="00F978FA" w:rsidRDefault="00F978FA" w:rsidP="00663E1B">
      <w:pPr>
        <w:spacing w:after="240"/>
        <w:jc w:val="center"/>
      </w:pPr>
    </w:p>
    <w:p w:rsidR="00F978FA" w:rsidRDefault="00F978FA" w:rsidP="00663E1B">
      <w:pPr>
        <w:spacing w:after="240"/>
        <w:jc w:val="center"/>
      </w:pPr>
    </w:p>
    <w:p w:rsidR="00F978FA" w:rsidRDefault="00F978FA" w:rsidP="00663E1B">
      <w:pPr>
        <w:spacing w:after="240"/>
        <w:jc w:val="center"/>
      </w:pPr>
    </w:p>
    <w:p w:rsidR="00663E1B" w:rsidRPr="00004EA8" w:rsidRDefault="00663E1B" w:rsidP="00663E1B">
      <w:pPr>
        <w:spacing w:after="240"/>
        <w:jc w:val="center"/>
      </w:pPr>
      <w:r w:rsidRPr="00004EA8">
        <w:t xml:space="preserve">Задание № </w:t>
      </w:r>
      <w:r>
        <w:t>13 для</w:t>
      </w:r>
      <w:r w:rsidRPr="00004EA8">
        <w:t xml:space="preserve"> СР</w:t>
      </w:r>
      <w:r>
        <w:t>О</w:t>
      </w:r>
      <w:r w:rsidRPr="00004EA8">
        <w:t xml:space="preserve">П </w:t>
      </w:r>
    </w:p>
    <w:p w:rsidR="00663E1B" w:rsidRPr="00F978FA" w:rsidRDefault="00663E1B" w:rsidP="00663E1B">
      <w:pPr>
        <w:spacing w:after="120"/>
        <w:jc w:val="center"/>
        <w:rPr>
          <w:b/>
        </w:rPr>
      </w:pPr>
      <w:r w:rsidRPr="00004EA8">
        <w:rPr>
          <w:color w:val="000000"/>
        </w:rPr>
        <w:t xml:space="preserve"> </w:t>
      </w:r>
      <w:r w:rsidR="00F978FA" w:rsidRPr="00F978FA">
        <w:rPr>
          <w:b/>
        </w:rPr>
        <w:t>Динамические триггеры</w:t>
      </w:r>
      <w:r w:rsidRPr="00F978FA">
        <w:rPr>
          <w:b/>
          <w:szCs w:val="28"/>
        </w:rPr>
        <w:t xml:space="preserve"> </w:t>
      </w:r>
    </w:p>
    <w:p w:rsidR="00F978FA" w:rsidRPr="00CE5845" w:rsidRDefault="00F978FA" w:rsidP="00CE5845">
      <w:pPr>
        <w:pStyle w:val="a7"/>
        <w:ind w:left="0"/>
        <w:jc w:val="both"/>
        <w:rPr>
          <w:iCs/>
          <w:szCs w:val="28"/>
        </w:rPr>
      </w:pPr>
      <w:r w:rsidRPr="00CE5845">
        <w:rPr>
          <w:iCs/>
          <w:szCs w:val="28"/>
        </w:rPr>
        <w:t>В статических триггерах сигнал "С" действует в течение всего времени, когда этот сигнал равен единице. Однако часто требуется реакция триггера на управляющий сигнал только в момент его изменения. Эти</w:t>
      </w:r>
      <w:r w:rsidR="00CE5845">
        <w:rPr>
          <w:iCs/>
          <w:szCs w:val="28"/>
        </w:rPr>
        <w:t xml:space="preserve"> триггеры</w:t>
      </w:r>
      <w:r w:rsidRPr="00CE5845">
        <w:rPr>
          <w:iCs/>
          <w:szCs w:val="28"/>
        </w:rPr>
        <w:t xml:space="preserve"> называются динамическими. Для реализации такой функции используются промежуточные ячейки памяти. Входной сигнал сначала записывается в эту ячейку, затем считывается из нее. Используют два способа построения динамических триггеров: двухступенчатый триггер и триггер с блокировкой входов. </w:t>
      </w:r>
    </w:p>
    <w:p w:rsidR="00F978FA" w:rsidRPr="00CE5845" w:rsidRDefault="00CE5845" w:rsidP="00CE5845">
      <w:pPr>
        <w:pStyle w:val="a7"/>
        <w:ind w:left="0"/>
        <w:jc w:val="both"/>
        <w:rPr>
          <w:iCs/>
          <w:szCs w:val="28"/>
        </w:rPr>
      </w:pPr>
      <w:r w:rsidRPr="00CE5845">
        <w:rPr>
          <w:iCs/>
          <w:szCs w:val="28"/>
        </w:rPr>
        <w:t xml:space="preserve">Динамический </w:t>
      </w:r>
      <w:r w:rsidRPr="00CE5845">
        <w:rPr>
          <w:lang w:val="en-US"/>
        </w:rPr>
        <w:t>D</w:t>
      </w:r>
      <w:r w:rsidRPr="00CE5845">
        <w:t xml:space="preserve">-триггер </w:t>
      </w:r>
      <w:r w:rsidR="00F978FA" w:rsidRPr="00CE5845">
        <w:rPr>
          <w:iCs/>
          <w:szCs w:val="28"/>
        </w:rPr>
        <w:t>работает так же, как статический, но запись информации производится в момент изменения управляющего сигнала.</w:t>
      </w:r>
    </w:p>
    <w:p w:rsidR="00CE5845" w:rsidRPr="00CE5845" w:rsidRDefault="00CE5845" w:rsidP="00CE5845">
      <w:pPr>
        <w:pStyle w:val="a7"/>
        <w:ind w:left="0"/>
        <w:jc w:val="both"/>
      </w:pPr>
      <w:r w:rsidRPr="00CE5845">
        <w:rPr>
          <w:iCs/>
          <w:szCs w:val="28"/>
        </w:rPr>
        <w:t xml:space="preserve">Если считается, что на управляющий вход "С" </w:t>
      </w:r>
      <w:r w:rsidRPr="00CE5845">
        <w:rPr>
          <w:lang w:val="en-US"/>
        </w:rPr>
        <w:t>D</w:t>
      </w:r>
      <w:r w:rsidRPr="00CE5845">
        <w:t xml:space="preserve">-триггера подается последовательность тактовых импульсов, то так же. как статический </w:t>
      </w:r>
      <w:r w:rsidRPr="00CE5845">
        <w:rPr>
          <w:lang w:val="en-US"/>
        </w:rPr>
        <w:t>D</w:t>
      </w:r>
      <w:r w:rsidRPr="00CE5845">
        <w:t xml:space="preserve">-триггер, </w:t>
      </w:r>
      <w:r w:rsidRPr="00CE5845">
        <w:rPr>
          <w:iCs/>
          <w:szCs w:val="28"/>
        </w:rPr>
        <w:t xml:space="preserve">динамический </w:t>
      </w:r>
      <w:r w:rsidRPr="00CE5845">
        <w:rPr>
          <w:lang w:val="en-US"/>
        </w:rPr>
        <w:t>D</w:t>
      </w:r>
      <w:r w:rsidRPr="00CE5845">
        <w:t>-триггер играет роль задержки сигналов на один такт.</w:t>
      </w:r>
    </w:p>
    <w:p w:rsidR="00CE5845" w:rsidRPr="00CE5845" w:rsidRDefault="00CE5845" w:rsidP="00CE5845">
      <w:pPr>
        <w:pStyle w:val="a7"/>
        <w:ind w:left="0"/>
        <w:jc w:val="both"/>
      </w:pPr>
      <w:r w:rsidRPr="00CE5845">
        <w:t xml:space="preserve">Динамические </w:t>
      </w:r>
      <w:r w:rsidRPr="00CE5845">
        <w:rPr>
          <w:lang w:val="en-US"/>
        </w:rPr>
        <w:t>D</w:t>
      </w:r>
      <w:r w:rsidRPr="00CE5845">
        <w:t>-триггеры, так же как и статические, могут иметь статические входы разрешения передачи информации.</w:t>
      </w:r>
    </w:p>
    <w:p w:rsidR="00CE5845" w:rsidRPr="00CE5845" w:rsidRDefault="00CE5845" w:rsidP="00CE5845">
      <w:pPr>
        <w:pStyle w:val="a7"/>
        <w:ind w:left="0"/>
        <w:jc w:val="both"/>
      </w:pPr>
      <w:r w:rsidRPr="00CE5845">
        <w:t>Иногда вход разрешения обозначается. как "</w:t>
      </w:r>
      <w:r w:rsidRPr="00CE5845">
        <w:rPr>
          <w:lang w:val="en-US"/>
        </w:rPr>
        <w:t>V</w:t>
      </w:r>
      <w:r w:rsidRPr="00CE5845">
        <w:t>", тогда такой триггер называют "</w:t>
      </w:r>
      <w:r w:rsidRPr="00CE5845">
        <w:rPr>
          <w:lang w:val="en-US"/>
        </w:rPr>
        <w:t>DV</w:t>
      </w:r>
      <w:r w:rsidRPr="00CE5845">
        <w:t>-триггер".</w:t>
      </w:r>
    </w:p>
    <w:p w:rsidR="00CE5845" w:rsidRDefault="00CE5845" w:rsidP="00CE5845">
      <w:pPr>
        <w:pStyle w:val="a7"/>
        <w:ind w:left="0"/>
        <w:jc w:val="both"/>
      </w:pPr>
      <w:r w:rsidRPr="00CE5845">
        <w:t xml:space="preserve">Кроме того, динамические </w:t>
      </w:r>
      <w:r w:rsidRPr="00CE5845">
        <w:rPr>
          <w:lang w:val="en-US"/>
        </w:rPr>
        <w:t>D</w:t>
      </w:r>
      <w:r w:rsidRPr="00CE5845">
        <w:t xml:space="preserve">-триггеры часто имеют статические R и S-входы. Это – входы статической установки в 0 и 1. Эти входы приоритетны над остальными входами. </w:t>
      </w:r>
    </w:p>
    <w:p w:rsidR="00CE5845" w:rsidRPr="00CE5845" w:rsidRDefault="00CE5845" w:rsidP="00CE5845">
      <w:pPr>
        <w:pStyle w:val="a7"/>
        <w:ind w:left="0"/>
        <w:jc w:val="both"/>
        <w:rPr>
          <w:iCs/>
          <w:szCs w:val="28"/>
        </w:rPr>
      </w:pPr>
      <w:r w:rsidRPr="00CE5845">
        <w:t xml:space="preserve">Динамический </w:t>
      </w:r>
      <w:r w:rsidRPr="00CE5845">
        <w:rPr>
          <w:lang w:val="en-US"/>
        </w:rPr>
        <w:t>D</w:t>
      </w:r>
      <w:r w:rsidRPr="00CE5845">
        <w:t>-триггер, так же, как и статический, используется для запоминания информации, но здесь эта информация сохраняется надежнее из-за более высокой помехозащищенности.</w:t>
      </w:r>
    </w:p>
    <w:p w:rsidR="00CE5845" w:rsidRPr="00CE5845" w:rsidRDefault="00CE5845" w:rsidP="00CE5845">
      <w:pPr>
        <w:pStyle w:val="a7"/>
        <w:ind w:left="0"/>
        <w:jc w:val="both"/>
        <w:rPr>
          <w:iCs/>
          <w:szCs w:val="28"/>
        </w:rPr>
      </w:pPr>
      <w:r w:rsidRPr="00CE5845">
        <w:rPr>
          <w:iCs/>
          <w:szCs w:val="28"/>
          <w:lang w:val="en-US"/>
        </w:rPr>
        <w:t>JK</w:t>
      </w:r>
      <w:r w:rsidRPr="00CE5845">
        <w:rPr>
          <w:iCs/>
          <w:szCs w:val="28"/>
        </w:rPr>
        <w:t xml:space="preserve">-триггер имеет два информационных входа </w:t>
      </w:r>
      <w:r w:rsidRPr="00CE5845">
        <w:rPr>
          <w:iCs/>
          <w:szCs w:val="28"/>
          <w:lang w:val="en-US"/>
        </w:rPr>
        <w:t>J</w:t>
      </w:r>
      <w:r w:rsidRPr="00CE5845">
        <w:rPr>
          <w:iCs/>
          <w:szCs w:val="28"/>
        </w:rPr>
        <w:t xml:space="preserve">, </w:t>
      </w:r>
      <w:r w:rsidRPr="00CE5845">
        <w:rPr>
          <w:iCs/>
          <w:szCs w:val="28"/>
          <w:lang w:val="en-US"/>
        </w:rPr>
        <w:t>K</w:t>
      </w:r>
      <w:r w:rsidRPr="00CE5845">
        <w:rPr>
          <w:iCs/>
          <w:szCs w:val="28"/>
        </w:rPr>
        <w:t xml:space="preserve"> и вход синхронизации С. Это – динамический триггер, состояние которого может изменяться только в моменты фронта или спада сигнала на входе С. При рассмотрении сигналов на входе С, как тактовых импульсов, его работа аналогична RS-триггера. Отличие в том, что комбинация </w:t>
      </w:r>
      <w:r w:rsidRPr="00CE5845">
        <w:rPr>
          <w:iCs/>
          <w:szCs w:val="28"/>
          <w:lang w:val="en-US"/>
        </w:rPr>
        <w:t>J</w:t>
      </w:r>
      <w:r w:rsidRPr="00CE5845">
        <w:rPr>
          <w:iCs/>
          <w:szCs w:val="28"/>
        </w:rPr>
        <w:t xml:space="preserve"> = </w:t>
      </w:r>
      <w:r w:rsidRPr="00CE5845">
        <w:rPr>
          <w:iCs/>
          <w:szCs w:val="28"/>
          <w:lang w:val="en-US"/>
        </w:rPr>
        <w:t>K</w:t>
      </w:r>
      <w:r w:rsidRPr="00CE5845">
        <w:rPr>
          <w:iCs/>
          <w:szCs w:val="28"/>
        </w:rPr>
        <w:t xml:space="preserve"> = 1 не является запрещенной. При этой комбинации с каждым сигналом на входе С </w:t>
      </w:r>
      <w:r w:rsidRPr="00CE5845">
        <w:rPr>
          <w:iCs/>
          <w:szCs w:val="28"/>
          <w:lang w:val="en-US"/>
        </w:rPr>
        <w:t>JK</w:t>
      </w:r>
      <w:r w:rsidRPr="00CE5845">
        <w:rPr>
          <w:iCs/>
          <w:szCs w:val="28"/>
        </w:rPr>
        <w:t>-триггер изменяет свое состояние на противоположное.</w:t>
      </w:r>
    </w:p>
    <w:p w:rsidR="00CE5845" w:rsidRPr="00CE5845" w:rsidRDefault="00CE5845" w:rsidP="00CE5845">
      <w:pPr>
        <w:pStyle w:val="a7"/>
        <w:ind w:left="0" w:right="-96"/>
        <w:jc w:val="both"/>
      </w:pPr>
      <w:r w:rsidRPr="00CE5845">
        <w:t>Счетный, или Т-триггер имеет один информационный динамический вход "Т". При каждом изменении сигнала на входе "Т" этот триггер изменяет свое состояние на противоположное.</w:t>
      </w:r>
    </w:p>
    <w:p w:rsidR="00CE5845" w:rsidRPr="00CE5845" w:rsidRDefault="00CE5845" w:rsidP="00CE5845">
      <w:pPr>
        <w:pStyle w:val="a7"/>
        <w:ind w:left="0"/>
        <w:jc w:val="both"/>
        <w:rPr>
          <w:iCs/>
          <w:szCs w:val="28"/>
        </w:rPr>
      </w:pPr>
      <w:r w:rsidRPr="00CE5845">
        <w:rPr>
          <w:iCs/>
          <w:szCs w:val="28"/>
        </w:rPr>
        <w:t>Т-триггер реализует функцию "</w:t>
      </w:r>
      <w:r w:rsidRPr="00CE5845">
        <w:rPr>
          <w:szCs w:val="28"/>
        </w:rPr>
        <w:t>исключающее ИЛИ", или</w:t>
      </w:r>
      <w:r w:rsidRPr="00CE5845">
        <w:rPr>
          <w:iCs/>
          <w:szCs w:val="28"/>
        </w:rPr>
        <w:t xml:space="preserve"> "сумма по модулю 2" двух переменных. То есть это – одноразрядный сумматор. Отсюда название – счетный триггер.</w:t>
      </w:r>
    </w:p>
    <w:p w:rsidR="00CE5845" w:rsidRPr="00CE5845" w:rsidRDefault="00CE5845" w:rsidP="00CE5845">
      <w:pPr>
        <w:pStyle w:val="a7"/>
        <w:ind w:left="0"/>
        <w:jc w:val="both"/>
      </w:pPr>
      <w:r w:rsidRPr="00CE5845">
        <w:rPr>
          <w:szCs w:val="28"/>
        </w:rPr>
        <w:t xml:space="preserve">Синхронный </w:t>
      </w:r>
      <w:r w:rsidRPr="00CE5845">
        <w:t>Т-</w:t>
      </w:r>
      <w:r w:rsidRPr="00CE5845">
        <w:rPr>
          <w:szCs w:val="28"/>
        </w:rPr>
        <w:t xml:space="preserve">триггер. помимо </w:t>
      </w:r>
      <w:r w:rsidRPr="00CE5845">
        <w:t>информационного входа "Т",</w:t>
      </w:r>
      <w:r w:rsidRPr="00CE5845">
        <w:rPr>
          <w:szCs w:val="28"/>
        </w:rPr>
        <w:t xml:space="preserve"> </w:t>
      </w:r>
      <w:r w:rsidRPr="00CE5845">
        <w:t>имеет управляющий вход С. При С=1 триггер работает, как простой Т-триггер, при С=0 он сохраняет свое предыдущее состояние и не реагирует на вход Т.</w:t>
      </w:r>
    </w:p>
    <w:p w:rsidR="00CE5845" w:rsidRPr="00CE5845" w:rsidRDefault="00CE5845" w:rsidP="00CE5845">
      <w:pPr>
        <w:pStyle w:val="a7"/>
        <w:ind w:left="0"/>
        <w:jc w:val="both"/>
        <w:rPr>
          <w:iCs/>
          <w:szCs w:val="28"/>
        </w:rPr>
      </w:pPr>
    </w:p>
    <w:p w:rsidR="00CB655A" w:rsidRDefault="00CB655A" w:rsidP="00CB655A">
      <w:pPr>
        <w:spacing w:after="120" w:line="20" w:lineRule="atLeast"/>
        <w:jc w:val="both"/>
      </w:pPr>
      <w:r>
        <w:t>Литература 1, 4, 6, 8,12, 12, 15, 19.</w:t>
      </w:r>
    </w:p>
    <w:p w:rsidR="00663E1B" w:rsidRDefault="00663E1B" w:rsidP="00663E1B">
      <w:pPr>
        <w:spacing w:after="120" w:line="20" w:lineRule="atLeast"/>
        <w:jc w:val="both"/>
      </w:pPr>
    </w:p>
    <w:p w:rsidR="00CE5845" w:rsidRDefault="00CE5845" w:rsidP="00663E1B">
      <w:pPr>
        <w:spacing w:after="120" w:line="20" w:lineRule="atLeast"/>
        <w:jc w:val="both"/>
      </w:pPr>
    </w:p>
    <w:p w:rsidR="00CE5845" w:rsidRDefault="00CE5845" w:rsidP="00663E1B">
      <w:pPr>
        <w:spacing w:after="120" w:line="20" w:lineRule="atLeast"/>
        <w:jc w:val="both"/>
      </w:pPr>
    </w:p>
    <w:p w:rsidR="00CE5845" w:rsidRDefault="00CE5845" w:rsidP="00663E1B">
      <w:pPr>
        <w:spacing w:after="120" w:line="20" w:lineRule="atLeast"/>
        <w:jc w:val="both"/>
      </w:pPr>
    </w:p>
    <w:p w:rsidR="00663E1B" w:rsidRDefault="00663E1B" w:rsidP="00663E1B">
      <w:pPr>
        <w:spacing w:after="120" w:line="20" w:lineRule="atLeast"/>
        <w:jc w:val="both"/>
      </w:pPr>
    </w:p>
    <w:p w:rsidR="00663E1B" w:rsidRPr="00004EA8" w:rsidRDefault="00663E1B" w:rsidP="00663E1B">
      <w:pPr>
        <w:spacing w:after="240"/>
        <w:jc w:val="center"/>
      </w:pPr>
      <w:r w:rsidRPr="00004EA8">
        <w:t xml:space="preserve">Задание № </w:t>
      </w:r>
      <w:r>
        <w:t>14 для</w:t>
      </w:r>
      <w:r w:rsidRPr="00004EA8">
        <w:t xml:space="preserve"> СР</w:t>
      </w:r>
      <w:r>
        <w:t>О</w:t>
      </w:r>
      <w:r w:rsidRPr="00004EA8">
        <w:t xml:space="preserve">П </w:t>
      </w:r>
    </w:p>
    <w:p w:rsidR="00663E1B" w:rsidRPr="00CE5845" w:rsidRDefault="00663E1B" w:rsidP="00663E1B">
      <w:pPr>
        <w:spacing w:after="120"/>
        <w:jc w:val="center"/>
        <w:rPr>
          <w:b/>
        </w:rPr>
      </w:pPr>
      <w:r w:rsidRPr="00004EA8">
        <w:rPr>
          <w:color w:val="000000"/>
        </w:rPr>
        <w:t xml:space="preserve"> </w:t>
      </w:r>
      <w:r w:rsidR="00CE5845" w:rsidRPr="00CE5845">
        <w:rPr>
          <w:b/>
        </w:rPr>
        <w:t>Счетчики</w:t>
      </w:r>
      <w:r w:rsidRPr="00CE5845">
        <w:rPr>
          <w:b/>
          <w:szCs w:val="28"/>
        </w:rPr>
        <w:t xml:space="preserve"> </w:t>
      </w:r>
    </w:p>
    <w:p w:rsidR="00CE5845" w:rsidRPr="007A4980" w:rsidRDefault="00CE5845" w:rsidP="007A4980">
      <w:pPr>
        <w:pStyle w:val="a7"/>
        <w:tabs>
          <w:tab w:val="left" w:pos="0"/>
        </w:tabs>
        <w:ind w:left="0"/>
        <w:jc w:val="both"/>
        <w:rPr>
          <w:iCs/>
          <w:szCs w:val="28"/>
        </w:rPr>
      </w:pPr>
      <w:r w:rsidRPr="007A4980">
        <w:rPr>
          <w:iCs/>
          <w:szCs w:val="28"/>
        </w:rPr>
        <w:t>Счетчиком называется устройство для подсчета числа импульсов, поданных на его вход. Результат счета появляется на выходе счетчика в заданном коде.</w:t>
      </w:r>
    </w:p>
    <w:p w:rsidR="00CE5845" w:rsidRPr="007A4980" w:rsidRDefault="00CE5845" w:rsidP="007A4980">
      <w:pPr>
        <w:pStyle w:val="a7"/>
        <w:tabs>
          <w:tab w:val="left" w:pos="0"/>
        </w:tabs>
        <w:ind w:left="0"/>
        <w:jc w:val="both"/>
        <w:rPr>
          <w:iCs/>
          <w:szCs w:val="28"/>
        </w:rPr>
      </w:pPr>
      <w:r w:rsidRPr="007A4980">
        <w:rPr>
          <w:iCs/>
          <w:szCs w:val="28"/>
        </w:rPr>
        <w:t xml:space="preserve">Максимальное количество импульсов, которое может подсчитать счетчик, называется коэффициентом, или модулем счета. Обозначается, как </w:t>
      </w:r>
      <w:proofErr w:type="spellStart"/>
      <w:r w:rsidRPr="007A4980">
        <w:rPr>
          <w:iCs/>
          <w:szCs w:val="28"/>
        </w:rPr>
        <w:t>К</w:t>
      </w:r>
      <w:r w:rsidRPr="007A4980">
        <w:rPr>
          <w:iCs/>
          <w:szCs w:val="28"/>
          <w:vertAlign w:val="subscript"/>
        </w:rPr>
        <w:t>сч</w:t>
      </w:r>
      <w:proofErr w:type="spellEnd"/>
      <w:r w:rsidRPr="007A4980">
        <w:rPr>
          <w:iCs/>
          <w:szCs w:val="28"/>
        </w:rPr>
        <w:t xml:space="preserve">, или М. Если количество импульсов, поданных на вход счетчика больше, чем </w:t>
      </w:r>
      <w:proofErr w:type="spellStart"/>
      <w:r w:rsidRPr="007A4980">
        <w:rPr>
          <w:iCs/>
          <w:szCs w:val="28"/>
        </w:rPr>
        <w:t>К</w:t>
      </w:r>
      <w:r w:rsidRPr="007A4980">
        <w:rPr>
          <w:iCs/>
          <w:szCs w:val="28"/>
          <w:vertAlign w:val="subscript"/>
        </w:rPr>
        <w:t>сч</w:t>
      </w:r>
      <w:proofErr w:type="spellEnd"/>
      <w:r w:rsidRPr="007A4980">
        <w:rPr>
          <w:iCs/>
          <w:szCs w:val="28"/>
        </w:rPr>
        <w:t xml:space="preserve">, то счетчик начинает опять считать с "нуля". Фиксируя эти нули или другой разряд счетчика, как выходные импульсы, получим частоту повторения этих импульсов более низкую, чем исходных импульсов, то есть </w:t>
      </w:r>
      <w:r w:rsidRPr="007A4980">
        <w:rPr>
          <w:iCs/>
          <w:szCs w:val="28"/>
          <w:lang w:val="en-US"/>
        </w:rPr>
        <w:t>f</w:t>
      </w:r>
      <w:proofErr w:type="spellStart"/>
      <w:r w:rsidRPr="007A4980">
        <w:rPr>
          <w:iCs/>
          <w:szCs w:val="28"/>
          <w:vertAlign w:val="subscript"/>
        </w:rPr>
        <w:t>вых</w:t>
      </w:r>
      <w:proofErr w:type="spellEnd"/>
      <w:r w:rsidRPr="007A4980">
        <w:rPr>
          <w:iCs/>
          <w:szCs w:val="28"/>
        </w:rPr>
        <w:t xml:space="preserve"> = </w:t>
      </w:r>
      <w:r w:rsidRPr="007A4980">
        <w:rPr>
          <w:iCs/>
          <w:szCs w:val="28"/>
          <w:lang w:val="en-US"/>
        </w:rPr>
        <w:t>f</w:t>
      </w:r>
      <w:proofErr w:type="spellStart"/>
      <w:r w:rsidRPr="007A4980">
        <w:rPr>
          <w:iCs/>
          <w:szCs w:val="28"/>
          <w:vertAlign w:val="subscript"/>
        </w:rPr>
        <w:t>вх</w:t>
      </w:r>
      <w:proofErr w:type="spellEnd"/>
      <w:r w:rsidRPr="007A4980">
        <w:rPr>
          <w:iCs/>
          <w:szCs w:val="28"/>
        </w:rPr>
        <w:t xml:space="preserve"> /</w:t>
      </w:r>
      <w:proofErr w:type="spellStart"/>
      <w:r w:rsidRPr="007A4980">
        <w:rPr>
          <w:iCs/>
          <w:szCs w:val="28"/>
        </w:rPr>
        <w:t>К</w:t>
      </w:r>
      <w:r w:rsidRPr="007A4980">
        <w:rPr>
          <w:iCs/>
          <w:szCs w:val="28"/>
          <w:vertAlign w:val="subscript"/>
        </w:rPr>
        <w:t>сч</w:t>
      </w:r>
      <w:proofErr w:type="spellEnd"/>
      <w:r w:rsidRPr="007A4980">
        <w:rPr>
          <w:iCs/>
          <w:szCs w:val="28"/>
        </w:rPr>
        <w:t xml:space="preserve">. </w:t>
      </w:r>
    </w:p>
    <w:p w:rsidR="00CE5845" w:rsidRPr="007A4980" w:rsidRDefault="00CE5845" w:rsidP="007A4980">
      <w:pPr>
        <w:pStyle w:val="a7"/>
        <w:tabs>
          <w:tab w:val="left" w:pos="0"/>
        </w:tabs>
        <w:ind w:left="0"/>
        <w:jc w:val="both"/>
        <w:rPr>
          <w:iCs/>
          <w:szCs w:val="28"/>
        </w:rPr>
      </w:pPr>
      <w:r w:rsidRPr="007A4980">
        <w:rPr>
          <w:iCs/>
          <w:szCs w:val="28"/>
        </w:rPr>
        <w:t>Счетчики на схемах обозначаются вписыванием букв  "</w:t>
      </w:r>
      <w:r w:rsidRPr="007A4980">
        <w:rPr>
          <w:iCs/>
          <w:szCs w:val="28"/>
          <w:lang w:val="en-US"/>
        </w:rPr>
        <w:t>CT</w:t>
      </w:r>
      <w:r w:rsidRPr="007A4980">
        <w:rPr>
          <w:iCs/>
          <w:szCs w:val="28"/>
        </w:rPr>
        <w:t>", далее пишут модуль счета. Например: СТ16.</w:t>
      </w:r>
    </w:p>
    <w:p w:rsidR="00CE5845" w:rsidRPr="007A4980" w:rsidRDefault="00CE5845" w:rsidP="007A4980">
      <w:pPr>
        <w:pStyle w:val="a7"/>
        <w:tabs>
          <w:tab w:val="left" w:pos="0"/>
        </w:tabs>
        <w:ind w:left="0"/>
        <w:jc w:val="both"/>
        <w:rPr>
          <w:iCs/>
          <w:szCs w:val="28"/>
        </w:rPr>
      </w:pPr>
      <w:r w:rsidRPr="007A4980">
        <w:rPr>
          <w:iCs/>
          <w:szCs w:val="28"/>
        </w:rPr>
        <w:t>Счетчик, в котором используется последовательность выходных импульсов, называется делителем.</w:t>
      </w:r>
    </w:p>
    <w:p w:rsidR="00CE5845" w:rsidRPr="007A4980" w:rsidRDefault="00CE5845" w:rsidP="007A4980">
      <w:pPr>
        <w:pStyle w:val="a7"/>
        <w:tabs>
          <w:tab w:val="left" w:pos="0"/>
        </w:tabs>
        <w:ind w:left="0"/>
        <w:jc w:val="both"/>
        <w:rPr>
          <w:iCs/>
          <w:szCs w:val="28"/>
        </w:rPr>
      </w:pPr>
      <w:r w:rsidRPr="007A4980">
        <w:rPr>
          <w:iCs/>
          <w:szCs w:val="28"/>
        </w:rPr>
        <w:t xml:space="preserve">Помимо коэффициента счета счетчик характеризуется быстродействием. Быстродействие выражается, как обычно, задержкой распространения сигналов </w:t>
      </w:r>
      <w:proofErr w:type="spellStart"/>
      <w:r w:rsidRPr="007A4980">
        <w:rPr>
          <w:iCs/>
          <w:szCs w:val="28"/>
        </w:rPr>
        <w:t>t</w:t>
      </w:r>
      <w:r w:rsidRPr="007A4980">
        <w:rPr>
          <w:iCs/>
          <w:szCs w:val="28"/>
          <w:vertAlign w:val="subscript"/>
        </w:rPr>
        <w:t>здр</w:t>
      </w:r>
      <w:proofErr w:type="spellEnd"/>
      <w:r w:rsidRPr="007A4980">
        <w:rPr>
          <w:iCs/>
          <w:szCs w:val="28"/>
        </w:rPr>
        <w:t xml:space="preserve"> по каналу: вход – выход. Эта задержка ограничивает скорость счета, поэтому другая характеристика быстродействия – максимальная скорость счета </w:t>
      </w:r>
      <w:r w:rsidRPr="007A4980">
        <w:rPr>
          <w:iCs/>
          <w:szCs w:val="28"/>
          <w:lang w:val="en-US"/>
        </w:rPr>
        <w:t>f</w:t>
      </w:r>
      <w:r w:rsidRPr="007A4980">
        <w:rPr>
          <w:iCs/>
          <w:szCs w:val="28"/>
          <w:vertAlign w:val="subscript"/>
        </w:rPr>
        <w:t>макс</w:t>
      </w:r>
      <w:r w:rsidRPr="007A4980">
        <w:rPr>
          <w:iCs/>
          <w:szCs w:val="28"/>
        </w:rPr>
        <w:t xml:space="preserve">. Справедливо приближенное соотношение </w:t>
      </w:r>
      <w:r w:rsidRPr="007A4980">
        <w:rPr>
          <w:iCs/>
          <w:szCs w:val="28"/>
          <w:lang w:val="en-US"/>
        </w:rPr>
        <w:t>f</w:t>
      </w:r>
      <w:r w:rsidRPr="007A4980">
        <w:rPr>
          <w:iCs/>
          <w:szCs w:val="28"/>
          <w:vertAlign w:val="subscript"/>
        </w:rPr>
        <w:t>макс</w:t>
      </w:r>
      <w:r w:rsidRPr="007A4980">
        <w:rPr>
          <w:iCs/>
          <w:szCs w:val="28"/>
        </w:rPr>
        <w:t xml:space="preserve"> ≈ 1/ </w:t>
      </w:r>
      <w:proofErr w:type="spellStart"/>
      <w:r w:rsidRPr="007A4980">
        <w:rPr>
          <w:iCs/>
          <w:szCs w:val="28"/>
        </w:rPr>
        <w:t>t</w:t>
      </w:r>
      <w:r w:rsidRPr="007A4980">
        <w:rPr>
          <w:iCs/>
          <w:szCs w:val="28"/>
          <w:vertAlign w:val="subscript"/>
        </w:rPr>
        <w:t>здр</w:t>
      </w:r>
      <w:proofErr w:type="spellEnd"/>
      <w:r w:rsidRPr="007A4980">
        <w:rPr>
          <w:iCs/>
          <w:szCs w:val="28"/>
        </w:rPr>
        <w:t>.</w:t>
      </w:r>
    </w:p>
    <w:p w:rsidR="00CE5845" w:rsidRPr="007A4980" w:rsidRDefault="00CE5845" w:rsidP="007A4980">
      <w:pPr>
        <w:pStyle w:val="a7"/>
        <w:tabs>
          <w:tab w:val="left" w:pos="0"/>
        </w:tabs>
        <w:ind w:left="0"/>
        <w:jc w:val="both"/>
        <w:rPr>
          <w:iCs/>
          <w:szCs w:val="28"/>
        </w:rPr>
      </w:pPr>
      <w:r w:rsidRPr="007A4980">
        <w:rPr>
          <w:iCs/>
          <w:szCs w:val="28"/>
        </w:rPr>
        <w:t>По кодированию переменных счетчики разделяются на двоичные (бинарные), двоично-десятичные, с другим коэффициентом счета, с переменным коэффициентом счета.</w:t>
      </w:r>
    </w:p>
    <w:p w:rsidR="00CE5845" w:rsidRPr="007A4980" w:rsidRDefault="00CE5845" w:rsidP="007A4980">
      <w:pPr>
        <w:pStyle w:val="a7"/>
        <w:tabs>
          <w:tab w:val="left" w:pos="0"/>
        </w:tabs>
        <w:ind w:left="0"/>
        <w:jc w:val="both"/>
        <w:rPr>
          <w:iCs/>
          <w:szCs w:val="28"/>
        </w:rPr>
      </w:pPr>
      <w:r w:rsidRPr="007A4980">
        <w:rPr>
          <w:iCs/>
          <w:szCs w:val="28"/>
        </w:rPr>
        <w:t>По направлению счета – суммирующие, вычитающие, реверсивные.</w:t>
      </w:r>
    </w:p>
    <w:p w:rsidR="00CE5845" w:rsidRPr="007A4980" w:rsidRDefault="00CE5845" w:rsidP="007A4980">
      <w:pPr>
        <w:pStyle w:val="a7"/>
        <w:tabs>
          <w:tab w:val="left" w:pos="0"/>
        </w:tabs>
        <w:ind w:left="0"/>
        <w:jc w:val="both"/>
        <w:rPr>
          <w:iCs/>
          <w:szCs w:val="28"/>
        </w:rPr>
      </w:pPr>
      <w:r w:rsidRPr="007A4980">
        <w:rPr>
          <w:iCs/>
          <w:szCs w:val="28"/>
        </w:rPr>
        <w:t>По своей внутренней организации – с последовательным переносом (асинхронные), с параллельным переносом (синхронные), с комбинированным переносом, кольцевые.</w:t>
      </w:r>
    </w:p>
    <w:p w:rsidR="00CE5845" w:rsidRPr="007A4980" w:rsidRDefault="00CE5845" w:rsidP="007A4980">
      <w:pPr>
        <w:pStyle w:val="a7"/>
        <w:tabs>
          <w:tab w:val="left" w:pos="0"/>
        </w:tabs>
        <w:ind w:left="0"/>
        <w:jc w:val="both"/>
        <w:rPr>
          <w:szCs w:val="28"/>
        </w:rPr>
      </w:pPr>
      <w:r w:rsidRPr="007A4980">
        <w:rPr>
          <w:szCs w:val="28"/>
        </w:rPr>
        <w:t>В двоичных счетчиках результат счета представлен в двоичном коде. Известно, что с помощью "</w:t>
      </w:r>
      <w:proofErr w:type="spellStart"/>
      <w:r w:rsidRPr="007A4980">
        <w:rPr>
          <w:szCs w:val="28"/>
        </w:rPr>
        <w:t>n</w:t>
      </w:r>
      <w:proofErr w:type="spellEnd"/>
      <w:r w:rsidRPr="007A4980">
        <w:rPr>
          <w:szCs w:val="28"/>
        </w:rPr>
        <w:t>" разрядов можно представить 2</w:t>
      </w:r>
      <w:r w:rsidRPr="007A4980">
        <w:rPr>
          <w:szCs w:val="28"/>
          <w:vertAlign w:val="superscript"/>
          <w:lang w:val="en-US"/>
        </w:rPr>
        <w:t>n</w:t>
      </w:r>
      <w:r w:rsidRPr="007A4980">
        <w:rPr>
          <w:szCs w:val="28"/>
        </w:rPr>
        <w:t xml:space="preserve"> различных чисел. Следовательно, коэффициент счета двоичного счетчика равен 2</w:t>
      </w:r>
      <w:r w:rsidRPr="007A4980">
        <w:rPr>
          <w:szCs w:val="28"/>
          <w:vertAlign w:val="superscript"/>
          <w:lang w:val="en-US"/>
        </w:rPr>
        <w:t>n</w:t>
      </w:r>
      <w:r w:rsidRPr="007A4980">
        <w:rPr>
          <w:szCs w:val="28"/>
        </w:rPr>
        <w:t xml:space="preserve">, где </w:t>
      </w:r>
      <w:proofErr w:type="spellStart"/>
      <w:r w:rsidRPr="007A4980">
        <w:rPr>
          <w:szCs w:val="28"/>
        </w:rPr>
        <w:t>n</w:t>
      </w:r>
      <w:proofErr w:type="spellEnd"/>
      <w:r w:rsidRPr="007A4980">
        <w:rPr>
          <w:szCs w:val="28"/>
        </w:rPr>
        <w:t xml:space="preserve"> - количество разрядов.</w:t>
      </w:r>
    </w:p>
    <w:p w:rsidR="00CE5845" w:rsidRPr="007A4980" w:rsidRDefault="00CE5845" w:rsidP="007A4980">
      <w:pPr>
        <w:pStyle w:val="a7"/>
        <w:tabs>
          <w:tab w:val="left" w:pos="0"/>
        </w:tabs>
        <w:ind w:left="0"/>
        <w:jc w:val="both"/>
        <w:rPr>
          <w:szCs w:val="28"/>
        </w:rPr>
      </w:pPr>
      <w:r w:rsidRPr="007A4980">
        <w:rPr>
          <w:szCs w:val="28"/>
        </w:rPr>
        <w:t>Сигнал переноса Р появляется, когда счетчик переполняется и вновь начинает считать с нуля. Этот сигнал используется для наращивания разрядности счетчиков.</w:t>
      </w:r>
    </w:p>
    <w:p w:rsidR="00CE5845" w:rsidRPr="007A4980" w:rsidRDefault="00CE5845" w:rsidP="007A4980">
      <w:pPr>
        <w:pStyle w:val="a7"/>
        <w:tabs>
          <w:tab w:val="left" w:pos="0"/>
        </w:tabs>
        <w:ind w:left="0"/>
        <w:jc w:val="both"/>
        <w:rPr>
          <w:szCs w:val="28"/>
        </w:rPr>
      </w:pPr>
      <w:r w:rsidRPr="007A4980">
        <w:rPr>
          <w:szCs w:val="28"/>
        </w:rPr>
        <w:t>Итак: Асинхронный двоичный счетчик представляет собой цепочку последовательно включенных счетных триггеров, работающих по спаду</w:t>
      </w:r>
      <w:r w:rsidR="007A4980">
        <w:rPr>
          <w:szCs w:val="28"/>
        </w:rPr>
        <w:t>.</w:t>
      </w:r>
    </w:p>
    <w:p w:rsidR="00CE5845" w:rsidRPr="007A4980" w:rsidRDefault="00CE5845" w:rsidP="007A4980">
      <w:pPr>
        <w:pStyle w:val="a7"/>
        <w:tabs>
          <w:tab w:val="left" w:pos="0"/>
        </w:tabs>
        <w:ind w:left="0"/>
        <w:jc w:val="both"/>
        <w:rPr>
          <w:szCs w:val="28"/>
        </w:rPr>
      </w:pPr>
      <w:r w:rsidRPr="007A4980">
        <w:rPr>
          <w:szCs w:val="28"/>
        </w:rPr>
        <w:t xml:space="preserve">Для получения </w:t>
      </w:r>
      <w:r w:rsidRPr="007A4980">
        <w:t>вычитающего двоичного счетчика нужно использовать инверсные выходы триггеров или триггеры с активным фронтом.</w:t>
      </w:r>
    </w:p>
    <w:p w:rsidR="00CE5845" w:rsidRPr="007A4980" w:rsidRDefault="007A4980" w:rsidP="007A4980">
      <w:pPr>
        <w:pStyle w:val="a7"/>
        <w:tabs>
          <w:tab w:val="left" w:pos="0"/>
        </w:tabs>
        <w:ind w:left="0"/>
        <w:jc w:val="both"/>
        <w:rPr>
          <w:szCs w:val="28"/>
        </w:rPr>
      </w:pPr>
      <w:r w:rsidRPr="007A4980">
        <w:rPr>
          <w:szCs w:val="28"/>
        </w:rPr>
        <w:t>Преимущества асинхронных счетчиков: простота реализации и легкость наращивания разрядов, недостаток – пониженное быстродействие и неодновременное появление сигналов на выходе.</w:t>
      </w:r>
    </w:p>
    <w:p w:rsidR="007A4980" w:rsidRPr="007A4980" w:rsidRDefault="007A4980" w:rsidP="007A4980">
      <w:pPr>
        <w:pStyle w:val="a7"/>
        <w:tabs>
          <w:tab w:val="left" w:pos="0"/>
        </w:tabs>
        <w:ind w:left="0"/>
        <w:jc w:val="both"/>
        <w:rPr>
          <w:szCs w:val="28"/>
        </w:rPr>
      </w:pPr>
      <w:r w:rsidRPr="007A4980">
        <w:rPr>
          <w:szCs w:val="28"/>
        </w:rPr>
        <w:t xml:space="preserve">В синхронных счетчиках входной сигнал поступает одновременно на все триггеры, но переключаются только те триггеры, у которых все предыдущие разряды находятся в состоянии </w:t>
      </w:r>
      <w:r>
        <w:rPr>
          <w:szCs w:val="28"/>
        </w:rPr>
        <w:t>один</w:t>
      </w:r>
      <w:r w:rsidRPr="007A4980">
        <w:rPr>
          <w:szCs w:val="28"/>
        </w:rPr>
        <w:t xml:space="preserve">. Используются счетные триггеры с сигналом разрешения </w:t>
      </w:r>
      <w:r w:rsidRPr="007A4980">
        <w:rPr>
          <w:szCs w:val="28"/>
          <w:lang w:val="en-US"/>
        </w:rPr>
        <w:t>E</w:t>
      </w:r>
      <w:r w:rsidRPr="007A4980">
        <w:rPr>
          <w:szCs w:val="28"/>
        </w:rPr>
        <w:t>. Сигнал разрешения для каждого триггера формируется специальной логикой. Сигналы разрешения в синхронном счетчике является сигналами переноса.</w:t>
      </w:r>
    </w:p>
    <w:p w:rsidR="007A4980" w:rsidRPr="007A4980" w:rsidRDefault="007A4980" w:rsidP="007A4980">
      <w:pPr>
        <w:pStyle w:val="a7"/>
        <w:tabs>
          <w:tab w:val="left" w:pos="0"/>
        </w:tabs>
        <w:ind w:left="0"/>
        <w:jc w:val="both"/>
        <w:rPr>
          <w:szCs w:val="28"/>
        </w:rPr>
      </w:pPr>
      <w:r w:rsidRPr="007A4980">
        <w:rPr>
          <w:szCs w:val="28"/>
        </w:rPr>
        <w:t>Реверсивные счетчики изменяют направление своего счета при подаче управляющего сигнала.</w:t>
      </w:r>
    </w:p>
    <w:p w:rsidR="007A4980" w:rsidRPr="007A4980" w:rsidRDefault="007A4980" w:rsidP="007A4980">
      <w:pPr>
        <w:pStyle w:val="a7"/>
        <w:tabs>
          <w:tab w:val="left" w:pos="0"/>
        </w:tabs>
        <w:ind w:left="0"/>
        <w:jc w:val="both"/>
        <w:rPr>
          <w:szCs w:val="28"/>
        </w:rPr>
      </w:pPr>
      <w:r w:rsidRPr="007A4980">
        <w:rPr>
          <w:szCs w:val="28"/>
        </w:rPr>
        <w:t>Для построения реверсивных счетчиков используют синхронные счетчики.</w:t>
      </w:r>
    </w:p>
    <w:p w:rsidR="007A4980" w:rsidRPr="007A4980" w:rsidRDefault="007A4980" w:rsidP="007A4980">
      <w:pPr>
        <w:pStyle w:val="a7"/>
        <w:tabs>
          <w:tab w:val="left" w:pos="0"/>
        </w:tabs>
        <w:ind w:left="0"/>
        <w:jc w:val="both"/>
        <w:rPr>
          <w:szCs w:val="28"/>
        </w:rPr>
      </w:pPr>
      <w:r>
        <w:rPr>
          <w:szCs w:val="28"/>
        </w:rPr>
        <w:t>С</w:t>
      </w:r>
      <w:r w:rsidRPr="007A4980">
        <w:rPr>
          <w:szCs w:val="28"/>
        </w:rPr>
        <w:t>четчик, в котором предусмотрена возможность установки на его выходах требуемого кода, называется счетчиком с предустановкой. Для реализации предустановки в качестве разрядов счетчика используют счетные триггеры с возможностью их переключения в режим работы "</w:t>
      </w:r>
      <w:r w:rsidRPr="007A4980">
        <w:rPr>
          <w:szCs w:val="28"/>
          <w:lang w:val="en-US"/>
        </w:rPr>
        <w:t>D</w:t>
      </w:r>
      <w:r w:rsidRPr="007A4980">
        <w:rPr>
          <w:szCs w:val="28"/>
        </w:rPr>
        <w:t>", то есть в режим параллельной загрузки данных.</w:t>
      </w:r>
    </w:p>
    <w:p w:rsidR="007A4980" w:rsidRPr="007A4980" w:rsidRDefault="007A4980" w:rsidP="007A4980">
      <w:pPr>
        <w:pStyle w:val="a7"/>
        <w:tabs>
          <w:tab w:val="left" w:pos="0"/>
        </w:tabs>
        <w:ind w:left="0"/>
        <w:jc w:val="both"/>
        <w:rPr>
          <w:szCs w:val="28"/>
        </w:rPr>
      </w:pPr>
      <w:r w:rsidRPr="007A4980">
        <w:rPr>
          <w:szCs w:val="28"/>
        </w:rPr>
        <w:t xml:space="preserve">Для обеспечения любого коэффициента счета </w:t>
      </w:r>
      <w:proofErr w:type="spellStart"/>
      <w:r w:rsidRPr="007A4980">
        <w:rPr>
          <w:szCs w:val="28"/>
        </w:rPr>
        <w:t>К</w:t>
      </w:r>
      <w:r w:rsidRPr="007A4980">
        <w:rPr>
          <w:szCs w:val="28"/>
          <w:vertAlign w:val="subscript"/>
        </w:rPr>
        <w:t>сч</w:t>
      </w:r>
      <w:proofErr w:type="spellEnd"/>
      <w:r w:rsidRPr="007A4980">
        <w:rPr>
          <w:szCs w:val="28"/>
        </w:rPr>
        <w:t xml:space="preserve"> нужно, чтобы счетчик возвращался в исходное состояние с приходом </w:t>
      </w:r>
      <w:proofErr w:type="spellStart"/>
      <w:r w:rsidRPr="007A4980">
        <w:rPr>
          <w:szCs w:val="28"/>
        </w:rPr>
        <w:t>К</w:t>
      </w:r>
      <w:r w:rsidRPr="007A4980">
        <w:rPr>
          <w:szCs w:val="28"/>
          <w:vertAlign w:val="subscript"/>
        </w:rPr>
        <w:t>сч</w:t>
      </w:r>
      <w:proofErr w:type="spellEnd"/>
      <w:r w:rsidRPr="007A4980">
        <w:rPr>
          <w:szCs w:val="28"/>
        </w:rPr>
        <w:t xml:space="preserve"> импульсов. Если </w:t>
      </w:r>
      <w:proofErr w:type="spellStart"/>
      <w:r w:rsidRPr="007A4980">
        <w:rPr>
          <w:szCs w:val="28"/>
        </w:rPr>
        <w:t>К</w:t>
      </w:r>
      <w:r w:rsidRPr="007A4980">
        <w:rPr>
          <w:szCs w:val="28"/>
          <w:vertAlign w:val="subscript"/>
        </w:rPr>
        <w:t>сч</w:t>
      </w:r>
      <w:proofErr w:type="spellEnd"/>
      <w:r w:rsidRPr="007A4980">
        <w:rPr>
          <w:szCs w:val="28"/>
        </w:rPr>
        <w:t xml:space="preserve"> ≠ 2</w:t>
      </w:r>
      <w:r w:rsidRPr="007A4980">
        <w:rPr>
          <w:szCs w:val="28"/>
          <w:vertAlign w:val="superscript"/>
          <w:lang w:val="en-US"/>
        </w:rPr>
        <w:t>n</w:t>
      </w:r>
      <w:r w:rsidRPr="007A4980">
        <w:rPr>
          <w:szCs w:val="28"/>
        </w:rPr>
        <w:t>, то для этого требуется дополнительная логика. Эту логику можно разработать известными нам способами, но есть несколько типовых способов.</w:t>
      </w:r>
    </w:p>
    <w:p w:rsidR="007A4980" w:rsidRPr="007A4980" w:rsidRDefault="007A4980" w:rsidP="007A4980">
      <w:pPr>
        <w:pStyle w:val="a7"/>
        <w:tabs>
          <w:tab w:val="left" w:pos="0"/>
        </w:tabs>
        <w:ind w:left="0"/>
        <w:jc w:val="both"/>
        <w:rPr>
          <w:szCs w:val="28"/>
        </w:rPr>
      </w:pPr>
      <w:r w:rsidRPr="007A4980">
        <w:rPr>
          <w:szCs w:val="28"/>
        </w:rPr>
        <w:t>Часто требуется модуль счета больший, чем имеющиеся счетчик. Тогда для обеспечения требуемого модуля счета можно использовать несколько счетчиков, соединив их между собой.</w:t>
      </w:r>
    </w:p>
    <w:p w:rsidR="007A4980" w:rsidRPr="007A4980" w:rsidRDefault="007A4980" w:rsidP="007A4980">
      <w:pPr>
        <w:pStyle w:val="a7"/>
        <w:tabs>
          <w:tab w:val="left" w:pos="0"/>
        </w:tabs>
        <w:ind w:left="0"/>
        <w:jc w:val="both"/>
        <w:rPr>
          <w:szCs w:val="28"/>
        </w:rPr>
      </w:pPr>
      <w:r w:rsidRPr="007A4980">
        <w:rPr>
          <w:szCs w:val="28"/>
        </w:rPr>
        <w:t>Асинхронные счетчики для наращивания числа разрядов соединяются между собой последовательно. Синхронные счетчики могут соединяться по счетному входу как последовательно, так и параллельно.</w:t>
      </w:r>
    </w:p>
    <w:p w:rsidR="007A4980" w:rsidRPr="004F3EA9" w:rsidRDefault="007A4980" w:rsidP="00CE5845">
      <w:pPr>
        <w:pStyle w:val="a7"/>
        <w:ind w:firstLine="357"/>
        <w:rPr>
          <w:i/>
          <w:iCs/>
          <w:szCs w:val="28"/>
        </w:rPr>
      </w:pPr>
    </w:p>
    <w:p w:rsidR="00CB655A" w:rsidRDefault="00CB655A" w:rsidP="00CB655A">
      <w:pPr>
        <w:spacing w:after="120" w:line="20" w:lineRule="atLeast"/>
        <w:jc w:val="both"/>
      </w:pPr>
      <w:r>
        <w:t>Литература 1, 4, 6, 8,12, 12, 15, 19.</w:t>
      </w:r>
    </w:p>
    <w:p w:rsidR="00663E1B" w:rsidRDefault="00663E1B" w:rsidP="00663E1B">
      <w:pPr>
        <w:spacing w:after="120" w:line="20" w:lineRule="atLeast"/>
        <w:jc w:val="both"/>
      </w:pPr>
    </w:p>
    <w:p w:rsidR="00663E1B" w:rsidRDefault="00663E1B" w:rsidP="00663E1B">
      <w:pPr>
        <w:spacing w:after="120" w:line="20" w:lineRule="atLeast"/>
        <w:jc w:val="both"/>
      </w:pPr>
    </w:p>
    <w:p w:rsidR="00663E1B" w:rsidRDefault="00663E1B" w:rsidP="00663E1B">
      <w:pPr>
        <w:spacing w:after="120" w:line="20" w:lineRule="atLeast"/>
        <w:jc w:val="both"/>
      </w:pPr>
    </w:p>
    <w:p w:rsidR="00663E1B" w:rsidRPr="00004EA8" w:rsidRDefault="00663E1B" w:rsidP="00663E1B">
      <w:pPr>
        <w:spacing w:after="240"/>
        <w:jc w:val="center"/>
      </w:pPr>
      <w:r w:rsidRPr="00004EA8">
        <w:t xml:space="preserve">Задание № </w:t>
      </w:r>
      <w:r>
        <w:t>15 для</w:t>
      </w:r>
      <w:r w:rsidRPr="00004EA8">
        <w:t xml:space="preserve"> СР</w:t>
      </w:r>
      <w:r>
        <w:t>О</w:t>
      </w:r>
      <w:r w:rsidRPr="00004EA8">
        <w:t xml:space="preserve">П </w:t>
      </w:r>
    </w:p>
    <w:p w:rsidR="00663E1B" w:rsidRPr="00E17BE0" w:rsidRDefault="00663E1B" w:rsidP="00663E1B">
      <w:pPr>
        <w:spacing w:after="120"/>
        <w:jc w:val="center"/>
        <w:rPr>
          <w:b/>
        </w:rPr>
      </w:pPr>
      <w:r w:rsidRPr="00E17BE0">
        <w:rPr>
          <w:b/>
          <w:color w:val="000000"/>
        </w:rPr>
        <w:t xml:space="preserve"> </w:t>
      </w:r>
      <w:r w:rsidR="00E17BE0" w:rsidRPr="00E17BE0">
        <w:rPr>
          <w:b/>
        </w:rPr>
        <w:t>Регистры и кольцевые счетчики</w:t>
      </w:r>
      <w:r w:rsidRPr="00E17BE0">
        <w:rPr>
          <w:b/>
          <w:szCs w:val="28"/>
        </w:rPr>
        <w:t xml:space="preserve"> </w:t>
      </w:r>
    </w:p>
    <w:p w:rsidR="00E17BE0" w:rsidRPr="00CA5F96" w:rsidRDefault="00E17BE0" w:rsidP="00CA5F96">
      <w:pPr>
        <w:pStyle w:val="a7"/>
        <w:ind w:left="0"/>
        <w:jc w:val="both"/>
        <w:rPr>
          <w:szCs w:val="28"/>
        </w:rPr>
      </w:pPr>
      <w:r w:rsidRPr="00CA5F96">
        <w:rPr>
          <w:szCs w:val="28"/>
        </w:rPr>
        <w:t>Регистры обозначаются на схемах, как "RG". Что же это такое?</w:t>
      </w:r>
    </w:p>
    <w:p w:rsidR="00E17BE0" w:rsidRPr="00CA5F96" w:rsidRDefault="00E17BE0" w:rsidP="00CA5F96">
      <w:pPr>
        <w:pStyle w:val="a7"/>
        <w:ind w:left="0"/>
        <w:jc w:val="both"/>
        <w:rPr>
          <w:szCs w:val="28"/>
        </w:rPr>
      </w:pPr>
      <w:r w:rsidRPr="00CA5F96">
        <w:rPr>
          <w:szCs w:val="28"/>
        </w:rPr>
        <w:t>Регистры – это устройства для кратковременного хранения и преобразования информации. Они строятся на основе D-триггеров со статическим и динамическим управлением.</w:t>
      </w:r>
    </w:p>
    <w:p w:rsidR="00E17BE0" w:rsidRPr="00CA5F96" w:rsidRDefault="00E17BE0" w:rsidP="00CA5F96">
      <w:pPr>
        <w:pStyle w:val="a7"/>
        <w:ind w:left="0"/>
        <w:jc w:val="both"/>
        <w:rPr>
          <w:szCs w:val="28"/>
        </w:rPr>
      </w:pPr>
      <w:r w:rsidRPr="00CA5F96">
        <w:rPr>
          <w:szCs w:val="28"/>
        </w:rPr>
        <w:t>Регистры подразделяются на регистры памяти (хранения) и сдвигающие регистры.</w:t>
      </w:r>
    </w:p>
    <w:p w:rsidR="00E17BE0" w:rsidRPr="00CA5F96" w:rsidRDefault="00E17BE0" w:rsidP="00CA5F96">
      <w:pPr>
        <w:pStyle w:val="a7"/>
        <w:ind w:left="0"/>
        <w:jc w:val="both"/>
        <w:rPr>
          <w:szCs w:val="28"/>
        </w:rPr>
      </w:pPr>
      <w:r w:rsidRPr="00CA5F96">
        <w:rPr>
          <w:szCs w:val="28"/>
        </w:rPr>
        <w:t>Сдвигающие регистры, в свою очередь, подразделяются на однонаправленные и реверсивные.</w:t>
      </w:r>
    </w:p>
    <w:p w:rsidR="00E17BE0" w:rsidRPr="00CA5F96" w:rsidRDefault="00E17BE0" w:rsidP="00CA5F96">
      <w:pPr>
        <w:pStyle w:val="a7"/>
        <w:ind w:left="0"/>
        <w:jc w:val="both"/>
        <w:rPr>
          <w:szCs w:val="28"/>
        </w:rPr>
      </w:pPr>
      <w:r w:rsidRPr="00CA5F96">
        <w:rPr>
          <w:szCs w:val="28"/>
        </w:rPr>
        <w:t>Регистр памяти – это набор D-триггеров, каждый из которых хранит один разряд двоичного числа (один бит информации).</w:t>
      </w:r>
    </w:p>
    <w:p w:rsidR="00E17BE0" w:rsidRPr="00CA5F96" w:rsidRDefault="00E17BE0" w:rsidP="00CA5F96">
      <w:pPr>
        <w:pStyle w:val="a7"/>
        <w:ind w:left="0"/>
        <w:jc w:val="both"/>
        <w:rPr>
          <w:szCs w:val="28"/>
        </w:rPr>
      </w:pPr>
      <w:r w:rsidRPr="00CA5F96">
        <w:rPr>
          <w:szCs w:val="28"/>
        </w:rPr>
        <w:t>Запись информации производится одновременно во все разряды (параллельным кодом) подачей тактового импульса. Регистры памяти имеют обычно вход "сброс" и возможность перехода в третье состояние.</w:t>
      </w:r>
    </w:p>
    <w:p w:rsidR="00E17BE0" w:rsidRPr="00CA5F96" w:rsidRDefault="00E17BE0" w:rsidP="00CA5F96">
      <w:pPr>
        <w:pStyle w:val="a7"/>
        <w:ind w:left="0"/>
        <w:jc w:val="both"/>
        <w:rPr>
          <w:szCs w:val="28"/>
        </w:rPr>
      </w:pPr>
      <w:r w:rsidRPr="00CA5F96">
        <w:rPr>
          <w:szCs w:val="28"/>
        </w:rPr>
        <w:t>Сдвигающие регистры – это регистры, которые помимо функций памяти выполняют перезапись (сдвиг) состояния каждого разряда в соседний разряд. Сдвиг происходит в момент появления тактового импульса.</w:t>
      </w:r>
    </w:p>
    <w:p w:rsidR="00E17BE0" w:rsidRPr="00CA5F96" w:rsidRDefault="00E17BE0" w:rsidP="00CA5F96">
      <w:pPr>
        <w:pStyle w:val="a7"/>
        <w:ind w:left="0"/>
        <w:jc w:val="both"/>
        <w:rPr>
          <w:szCs w:val="28"/>
        </w:rPr>
      </w:pPr>
      <w:r w:rsidRPr="00CA5F96">
        <w:rPr>
          <w:szCs w:val="28"/>
        </w:rPr>
        <w:t>Сдвигающие регистры используются для преобразования последовательного кода в параллельный и наоборот, в качестве задержки во времени и для других целей.</w:t>
      </w:r>
    </w:p>
    <w:p w:rsidR="00E17BE0" w:rsidRPr="00CA5F96" w:rsidRDefault="00E17BE0" w:rsidP="00CA5F96">
      <w:pPr>
        <w:pStyle w:val="a7"/>
        <w:ind w:left="0"/>
        <w:jc w:val="both"/>
        <w:rPr>
          <w:szCs w:val="28"/>
        </w:rPr>
      </w:pPr>
      <w:r w:rsidRPr="00CA5F96">
        <w:rPr>
          <w:szCs w:val="28"/>
        </w:rPr>
        <w:t>Последовательный код – это код, разряды которого появляются один за другим с каждым тактовым импульсом. Параллельный код – это код, разряды которого могут быть считаны одновременно.</w:t>
      </w:r>
    </w:p>
    <w:p w:rsidR="00E17BE0" w:rsidRPr="00CA5F96" w:rsidRDefault="00E17BE0" w:rsidP="00CA5F96">
      <w:pPr>
        <w:pStyle w:val="a7"/>
        <w:ind w:left="0"/>
        <w:jc w:val="both"/>
        <w:rPr>
          <w:szCs w:val="28"/>
        </w:rPr>
      </w:pPr>
      <w:r w:rsidRPr="00CA5F96">
        <w:rPr>
          <w:szCs w:val="28"/>
        </w:rPr>
        <w:t>Сдвигающие регистры строятся на основе динамических D-триггеров, включенных последовательно по информационным входам.</w:t>
      </w:r>
    </w:p>
    <w:p w:rsidR="00E17BE0" w:rsidRPr="00CA5F96" w:rsidRDefault="00E17BE0" w:rsidP="00CA5F96">
      <w:pPr>
        <w:pStyle w:val="a7"/>
        <w:ind w:left="0"/>
        <w:jc w:val="both"/>
        <w:rPr>
          <w:szCs w:val="28"/>
        </w:rPr>
      </w:pPr>
      <w:r w:rsidRPr="00CA5F96">
        <w:rPr>
          <w:szCs w:val="28"/>
        </w:rPr>
        <w:t xml:space="preserve">параллельный код на выходе сдвигающего регистра появляется через </w:t>
      </w:r>
      <w:proofErr w:type="spellStart"/>
      <w:r w:rsidRPr="00CA5F96">
        <w:rPr>
          <w:szCs w:val="28"/>
        </w:rPr>
        <w:t>n</w:t>
      </w:r>
      <w:proofErr w:type="spellEnd"/>
      <w:r w:rsidRPr="00CA5F96">
        <w:rPr>
          <w:szCs w:val="28"/>
        </w:rPr>
        <w:t xml:space="preserve"> тактов после подачи на его вход последовательного кода, где </w:t>
      </w:r>
      <w:proofErr w:type="spellStart"/>
      <w:r w:rsidRPr="00CA5F96">
        <w:rPr>
          <w:szCs w:val="28"/>
        </w:rPr>
        <w:t>n</w:t>
      </w:r>
      <w:proofErr w:type="spellEnd"/>
      <w:r w:rsidRPr="00CA5F96">
        <w:rPr>
          <w:szCs w:val="28"/>
        </w:rPr>
        <w:t xml:space="preserve"> – количество разрядов кода.</w:t>
      </w:r>
    </w:p>
    <w:p w:rsidR="00E17BE0" w:rsidRPr="00CA5F96" w:rsidRDefault="00E17BE0" w:rsidP="00CA5F96">
      <w:pPr>
        <w:pStyle w:val="a7"/>
        <w:ind w:left="0"/>
        <w:jc w:val="both"/>
        <w:rPr>
          <w:szCs w:val="28"/>
        </w:rPr>
      </w:pPr>
      <w:r w:rsidRPr="00CA5F96">
        <w:rPr>
          <w:szCs w:val="28"/>
        </w:rPr>
        <w:t>Для преобразования параллельного кода в последовательный нужно записать этот код в сдвигающий регистр, затем подать тактовые импульсы. На выходе регистра появится последовательный код.</w:t>
      </w:r>
    </w:p>
    <w:p w:rsidR="00E17BE0" w:rsidRPr="00CA5F96" w:rsidRDefault="00E17BE0" w:rsidP="00CA5F96">
      <w:pPr>
        <w:pStyle w:val="a7"/>
        <w:ind w:left="0"/>
        <w:jc w:val="both"/>
        <w:rPr>
          <w:szCs w:val="28"/>
        </w:rPr>
      </w:pPr>
      <w:r w:rsidRPr="00CA5F96">
        <w:rPr>
          <w:szCs w:val="28"/>
        </w:rPr>
        <w:t>Кольцевой счетчик – это сдвигающий регистр. у которого информационный вход соединен с выходом, образуя замкнуто кольцо.</w:t>
      </w:r>
    </w:p>
    <w:p w:rsidR="00E17BE0" w:rsidRPr="00CA5F96" w:rsidRDefault="00E17BE0" w:rsidP="00CA5F96">
      <w:pPr>
        <w:pStyle w:val="a7"/>
        <w:ind w:left="0"/>
        <w:jc w:val="both"/>
        <w:rPr>
          <w:szCs w:val="28"/>
        </w:rPr>
      </w:pPr>
      <w:r w:rsidRPr="00CA5F96">
        <w:rPr>
          <w:szCs w:val="28"/>
        </w:rPr>
        <w:t xml:space="preserve">Преимущество кольцевого счетчика: получение кода "1 из </w:t>
      </w:r>
      <w:proofErr w:type="spellStart"/>
      <w:r w:rsidRPr="00CA5F96">
        <w:rPr>
          <w:szCs w:val="28"/>
        </w:rPr>
        <w:t>n</w:t>
      </w:r>
      <w:proofErr w:type="spellEnd"/>
      <w:r w:rsidRPr="00CA5F96">
        <w:rPr>
          <w:szCs w:val="28"/>
        </w:rPr>
        <w:t>" без дешифратора. Недостатки – повышенный расход триггеров, необходимость схемы для начальной записи и устранения сбоев. Без такой схемы сбой запишется в кольцо и никогда не устранится.</w:t>
      </w:r>
    </w:p>
    <w:p w:rsidR="00E17BE0" w:rsidRPr="00CA5F96" w:rsidRDefault="00E17BE0" w:rsidP="00CA5F96">
      <w:pPr>
        <w:pStyle w:val="a7"/>
        <w:ind w:left="0"/>
        <w:jc w:val="both"/>
        <w:rPr>
          <w:szCs w:val="28"/>
        </w:rPr>
      </w:pPr>
      <w:r w:rsidRPr="00CA5F96">
        <w:rPr>
          <w:szCs w:val="28"/>
        </w:rPr>
        <w:t xml:space="preserve">Если один из входов кольцевого счетчика соединить с инверсным выходом предыдущего разряда, то получится счетчик Джонсона. У этого счетчика все разряды по одному заполняются единицами, затем – нулями. Такой код называется кодом Джонсона. Коэффициент счета такого счетчика равен </w:t>
      </w:r>
      <w:proofErr w:type="spellStart"/>
      <w:r w:rsidRPr="00CA5F96">
        <w:rPr>
          <w:szCs w:val="28"/>
        </w:rPr>
        <w:t>К</w:t>
      </w:r>
      <w:r w:rsidRPr="00CA5F96">
        <w:rPr>
          <w:szCs w:val="28"/>
          <w:vertAlign w:val="subscript"/>
        </w:rPr>
        <w:t>сч</w:t>
      </w:r>
      <w:proofErr w:type="spellEnd"/>
      <w:r w:rsidRPr="00CA5F96">
        <w:rPr>
          <w:szCs w:val="28"/>
        </w:rPr>
        <w:t xml:space="preserve"> = 2</w:t>
      </w:r>
      <w:r w:rsidRPr="00CA5F96">
        <w:rPr>
          <w:szCs w:val="28"/>
          <w:lang w:val="en-US"/>
        </w:rPr>
        <w:t>n</w:t>
      </w:r>
      <w:r w:rsidRPr="00CA5F96">
        <w:rPr>
          <w:szCs w:val="28"/>
        </w:rPr>
        <w:t>.</w:t>
      </w:r>
    </w:p>
    <w:p w:rsidR="00E17BE0" w:rsidRPr="00CA5F96" w:rsidRDefault="00E17BE0" w:rsidP="00CA5F96">
      <w:pPr>
        <w:pStyle w:val="a7"/>
        <w:ind w:left="0"/>
        <w:jc w:val="both"/>
        <w:rPr>
          <w:szCs w:val="28"/>
        </w:rPr>
      </w:pPr>
    </w:p>
    <w:p w:rsidR="00CB655A" w:rsidRDefault="00CB655A" w:rsidP="00CB655A">
      <w:pPr>
        <w:spacing w:after="120" w:line="20" w:lineRule="atLeast"/>
        <w:jc w:val="both"/>
      </w:pPr>
      <w:r>
        <w:t>Литература 1, 4, 8, 10, 12, 15, 19.</w:t>
      </w:r>
    </w:p>
    <w:p w:rsidR="00663E1B" w:rsidRPr="00CA5F96" w:rsidRDefault="00663E1B" w:rsidP="00CA5F96">
      <w:pPr>
        <w:spacing w:after="120" w:line="20" w:lineRule="atLeast"/>
        <w:jc w:val="both"/>
      </w:pPr>
    </w:p>
    <w:p w:rsidR="00663E1B" w:rsidRDefault="00663E1B" w:rsidP="00663E1B">
      <w:pPr>
        <w:spacing w:after="120" w:line="20" w:lineRule="atLeast"/>
        <w:jc w:val="both"/>
      </w:pPr>
    </w:p>
    <w:p w:rsidR="00CA5F96" w:rsidRDefault="00CA5F96" w:rsidP="00663E1B">
      <w:pPr>
        <w:spacing w:after="120" w:line="20" w:lineRule="atLeast"/>
        <w:jc w:val="both"/>
      </w:pPr>
    </w:p>
    <w:p w:rsidR="00CA5F96" w:rsidRDefault="00CA5F96" w:rsidP="00663E1B">
      <w:pPr>
        <w:spacing w:after="120" w:line="20" w:lineRule="atLeast"/>
        <w:jc w:val="both"/>
      </w:pPr>
    </w:p>
    <w:p w:rsidR="00CA5F96" w:rsidRDefault="00CA5F96" w:rsidP="00663E1B">
      <w:pPr>
        <w:spacing w:after="120" w:line="20" w:lineRule="atLeast"/>
        <w:jc w:val="both"/>
      </w:pPr>
    </w:p>
    <w:p w:rsidR="00CA5F96" w:rsidRDefault="00CA5F96" w:rsidP="00663E1B">
      <w:pPr>
        <w:spacing w:after="120" w:line="20" w:lineRule="atLeast"/>
        <w:jc w:val="both"/>
      </w:pPr>
    </w:p>
    <w:p w:rsidR="00CA5F96" w:rsidRDefault="00CA5F96" w:rsidP="00663E1B">
      <w:pPr>
        <w:spacing w:after="120" w:line="20" w:lineRule="atLeast"/>
        <w:jc w:val="both"/>
      </w:pPr>
    </w:p>
    <w:p w:rsidR="00CA5F96" w:rsidRDefault="00CA5F96" w:rsidP="00663E1B">
      <w:pPr>
        <w:spacing w:after="120" w:line="20" w:lineRule="atLeast"/>
        <w:jc w:val="both"/>
      </w:pPr>
    </w:p>
    <w:p w:rsidR="00CA5F96" w:rsidRDefault="00CA5F96" w:rsidP="00663E1B">
      <w:pPr>
        <w:spacing w:after="120" w:line="20" w:lineRule="atLeast"/>
        <w:jc w:val="both"/>
      </w:pPr>
    </w:p>
    <w:p w:rsidR="00CA5F96" w:rsidRDefault="00CA5F96" w:rsidP="00663E1B">
      <w:pPr>
        <w:spacing w:after="120" w:line="20" w:lineRule="atLeast"/>
        <w:jc w:val="both"/>
      </w:pPr>
    </w:p>
    <w:p w:rsidR="00CA5F96" w:rsidRDefault="00CA5F96" w:rsidP="00663E1B">
      <w:pPr>
        <w:spacing w:after="120" w:line="20" w:lineRule="atLeast"/>
        <w:jc w:val="both"/>
      </w:pPr>
    </w:p>
    <w:p w:rsidR="00CA5F96" w:rsidRDefault="00CA5F96" w:rsidP="00663E1B">
      <w:pPr>
        <w:spacing w:after="120" w:line="20" w:lineRule="atLeast"/>
        <w:jc w:val="both"/>
      </w:pPr>
    </w:p>
    <w:p w:rsidR="00CA5F96" w:rsidRDefault="00CA5F96" w:rsidP="00663E1B">
      <w:pPr>
        <w:spacing w:after="120" w:line="20" w:lineRule="atLeast"/>
        <w:jc w:val="both"/>
      </w:pPr>
    </w:p>
    <w:p w:rsidR="00CA5F96" w:rsidRDefault="00CA5F96" w:rsidP="00663E1B">
      <w:pPr>
        <w:spacing w:after="120" w:line="20" w:lineRule="atLeast"/>
        <w:jc w:val="both"/>
      </w:pPr>
    </w:p>
    <w:p w:rsidR="00CA5F96" w:rsidRDefault="00CA5F96" w:rsidP="00663E1B">
      <w:pPr>
        <w:spacing w:after="120" w:line="20" w:lineRule="atLeast"/>
        <w:jc w:val="both"/>
      </w:pPr>
    </w:p>
    <w:p w:rsidR="00CA5F96" w:rsidRDefault="00CA5F96" w:rsidP="00663E1B">
      <w:pPr>
        <w:spacing w:after="120" w:line="20" w:lineRule="atLeast"/>
        <w:jc w:val="both"/>
      </w:pPr>
    </w:p>
    <w:p w:rsidR="00CA5F96" w:rsidRDefault="00CA5F96" w:rsidP="00663E1B">
      <w:pPr>
        <w:spacing w:after="120" w:line="20" w:lineRule="atLeast"/>
        <w:jc w:val="both"/>
      </w:pPr>
    </w:p>
    <w:p w:rsidR="00663E1B" w:rsidRDefault="00663E1B" w:rsidP="00663E1B">
      <w:pPr>
        <w:spacing w:after="120" w:line="20" w:lineRule="atLeast"/>
        <w:jc w:val="both"/>
      </w:pPr>
    </w:p>
    <w:p w:rsidR="00E50E53" w:rsidRDefault="00E50E53" w:rsidP="004110CB">
      <w:pPr>
        <w:spacing w:after="120" w:line="20" w:lineRule="atLeast"/>
        <w:jc w:val="both"/>
      </w:pPr>
    </w:p>
    <w:p w:rsidR="00E50E53" w:rsidRDefault="00E50E53" w:rsidP="004110CB">
      <w:pPr>
        <w:spacing w:after="120" w:line="20" w:lineRule="atLeast"/>
        <w:jc w:val="both"/>
      </w:pPr>
    </w:p>
    <w:p w:rsidR="00E50E53" w:rsidRDefault="00E50E53" w:rsidP="004110CB">
      <w:pPr>
        <w:spacing w:after="120" w:line="20" w:lineRule="atLeast"/>
        <w:jc w:val="both"/>
      </w:pPr>
    </w:p>
    <w:p w:rsidR="00E50E53" w:rsidRDefault="00E50E53" w:rsidP="004110CB">
      <w:pPr>
        <w:spacing w:after="120" w:line="20" w:lineRule="atLeast"/>
        <w:jc w:val="both"/>
      </w:pPr>
    </w:p>
    <w:p w:rsidR="00E50E53" w:rsidRDefault="00E50E53" w:rsidP="004110CB">
      <w:pPr>
        <w:spacing w:after="120" w:line="20" w:lineRule="atLeast"/>
        <w:jc w:val="both"/>
      </w:pPr>
    </w:p>
    <w:p w:rsidR="004110CB" w:rsidRPr="00CB2443" w:rsidRDefault="004110CB" w:rsidP="004110CB">
      <w:pPr>
        <w:pStyle w:val="a3"/>
        <w:spacing w:after="120" w:line="20" w:lineRule="atLeast"/>
        <w:ind w:firstLine="0"/>
        <w:jc w:val="center"/>
        <w:rPr>
          <w:b/>
          <w:szCs w:val="28"/>
        </w:rPr>
      </w:pPr>
      <w:r>
        <w:rPr>
          <w:b/>
          <w:szCs w:val="28"/>
        </w:rPr>
        <w:t xml:space="preserve">Цифровые устройства. </w:t>
      </w:r>
      <w:r w:rsidRPr="00CB2443">
        <w:rPr>
          <w:b/>
          <w:szCs w:val="28"/>
        </w:rPr>
        <w:t>Список рекомендуемой литературы</w:t>
      </w:r>
    </w:p>
    <w:p w:rsidR="004110CB" w:rsidRPr="00CB2443" w:rsidRDefault="004110CB" w:rsidP="004110CB">
      <w:pPr>
        <w:spacing w:after="120" w:line="20" w:lineRule="atLeast"/>
      </w:pPr>
      <w:r w:rsidRPr="00CB2443">
        <w:t xml:space="preserve">1 </w:t>
      </w:r>
      <w:proofErr w:type="spellStart"/>
      <w:r w:rsidRPr="00CB2443">
        <w:t>Угрюмов</w:t>
      </w:r>
      <w:proofErr w:type="spellEnd"/>
      <w:r w:rsidRPr="00CB2443">
        <w:t xml:space="preserve"> Е.П. Цифровая схемотехника.- СПб.: БХВ – Санкт-Петербург, 200</w:t>
      </w:r>
      <w:r>
        <w:t>1</w:t>
      </w:r>
      <w:r w:rsidRPr="00CB2443">
        <w:t>. -  528 с.</w:t>
      </w:r>
    </w:p>
    <w:p w:rsidR="004110CB" w:rsidRPr="00CB2443" w:rsidRDefault="004110CB" w:rsidP="004110CB">
      <w:pPr>
        <w:spacing w:after="120" w:line="20" w:lineRule="atLeast"/>
      </w:pPr>
      <w:r w:rsidRPr="00CB2443">
        <w:t xml:space="preserve">2 </w:t>
      </w:r>
      <w:proofErr w:type="spellStart"/>
      <w:r w:rsidRPr="00CB2443">
        <w:t>Гольденберг</w:t>
      </w:r>
      <w:proofErr w:type="spellEnd"/>
      <w:r w:rsidRPr="00CB2443">
        <w:t xml:space="preserve"> Л.М. и др. Цифровые устройства и микропроцессорные системы. Задачи и упражнения. Учебное пособие.- М.: Радио и связь,1992 . - 256 с.</w:t>
      </w:r>
    </w:p>
    <w:p w:rsidR="004110CB" w:rsidRPr="00CB2443" w:rsidRDefault="004110CB" w:rsidP="004110CB">
      <w:pPr>
        <w:spacing w:after="120" w:line="20" w:lineRule="atLeast"/>
      </w:pPr>
      <w:r w:rsidRPr="00CB2443">
        <w:t>3 Бирюков С.А. Применение  цифровых микросхем серий ТТЛ и КМОП.2-е изд.- М.: ДМК,2000. - 240 с.</w:t>
      </w:r>
    </w:p>
    <w:p w:rsidR="004110CB" w:rsidRPr="00CB2443" w:rsidRDefault="004110CB" w:rsidP="004110CB">
      <w:pPr>
        <w:spacing w:after="120" w:line="20" w:lineRule="atLeast"/>
      </w:pPr>
      <w:r w:rsidRPr="00CB2443">
        <w:t xml:space="preserve">4 </w:t>
      </w:r>
      <w:proofErr w:type="spellStart"/>
      <w:r w:rsidRPr="00CB2443">
        <w:t>Калабеков</w:t>
      </w:r>
      <w:proofErr w:type="spellEnd"/>
      <w:r w:rsidRPr="00CB2443">
        <w:t xml:space="preserve"> Б.А. Цифровые устройства и микропроцессорные системы. Учебник для техникумов связи.- М.: Горячая линия–Телеком, 2000. – 336 с. </w:t>
      </w:r>
    </w:p>
    <w:p w:rsidR="004110CB" w:rsidRPr="00CB2443" w:rsidRDefault="004110CB" w:rsidP="004110CB">
      <w:pPr>
        <w:spacing w:after="120" w:line="20" w:lineRule="atLeast"/>
      </w:pPr>
      <w:r w:rsidRPr="00CB2443">
        <w:t xml:space="preserve">5 </w:t>
      </w:r>
      <w:proofErr w:type="spellStart"/>
      <w:r w:rsidRPr="00CB2443">
        <w:t>Пухальский</w:t>
      </w:r>
      <w:proofErr w:type="spellEnd"/>
      <w:r w:rsidRPr="00CB2443">
        <w:t xml:space="preserve"> Г.И., Новосельцева Т.Я.Цифровые устройства. Учебное пособие для втузов.- СПб.: Политехника, 1996. - 885 с.</w:t>
      </w:r>
    </w:p>
    <w:p w:rsidR="004110CB" w:rsidRPr="00CB2443" w:rsidRDefault="004110CB" w:rsidP="004110CB">
      <w:pPr>
        <w:spacing w:after="120" w:line="20" w:lineRule="atLeast"/>
      </w:pPr>
      <w:r w:rsidRPr="00CB2443">
        <w:t xml:space="preserve">6 </w:t>
      </w:r>
      <w:proofErr w:type="spellStart"/>
      <w:r w:rsidRPr="00CB2443">
        <w:t>Пухальский</w:t>
      </w:r>
      <w:proofErr w:type="spellEnd"/>
      <w:r w:rsidRPr="00CB2443">
        <w:t xml:space="preserve"> Г.И. Проектирование микропроцессорных систем. Учебное пособие для вузов.- СПб.: Политехника, 2001.–544 с.</w:t>
      </w:r>
    </w:p>
    <w:p w:rsidR="004110CB" w:rsidRPr="00CB2443" w:rsidRDefault="004110CB" w:rsidP="004110CB">
      <w:pPr>
        <w:spacing w:after="120" w:line="20" w:lineRule="atLeast"/>
      </w:pPr>
      <w:r w:rsidRPr="00CB2443">
        <w:t>7 Цифровая и вычислительная техника. Учебник под ред. Э.В.Евреинова.- М.: Радио и связь,1991. -  464 с.</w:t>
      </w:r>
    </w:p>
    <w:p w:rsidR="004110CB" w:rsidRPr="00CB2443" w:rsidRDefault="004110CB" w:rsidP="004110CB">
      <w:pPr>
        <w:spacing w:after="120" w:line="20" w:lineRule="atLeast"/>
      </w:pPr>
      <w:r w:rsidRPr="00CB2443">
        <w:t xml:space="preserve">8 </w:t>
      </w:r>
      <w:proofErr w:type="spellStart"/>
      <w:r w:rsidRPr="00CB2443">
        <w:t>Калабеков</w:t>
      </w:r>
      <w:proofErr w:type="spellEnd"/>
      <w:r w:rsidRPr="00CB2443">
        <w:t xml:space="preserve"> Б.А. Микропроцессоры и их применение в системах передачи и обработки сигналов.- М.: Радио и связь,1988. - 368 с.</w:t>
      </w:r>
    </w:p>
    <w:p w:rsidR="004110CB" w:rsidRPr="00CB2443" w:rsidRDefault="004110CB" w:rsidP="004110CB">
      <w:pPr>
        <w:spacing w:after="120" w:line="20" w:lineRule="atLeast"/>
      </w:pPr>
      <w:r w:rsidRPr="00CB2443">
        <w:t>9 Гришин Ю.П., Казаринов Ю.М. и др. Проектирование импульсных и цифровых устройств радиотехнических систем.- М.: Высш.шк.,1985. - 319 с.</w:t>
      </w:r>
    </w:p>
    <w:p w:rsidR="004110CB" w:rsidRPr="00CB2443" w:rsidRDefault="004110CB" w:rsidP="004110CB">
      <w:pPr>
        <w:spacing w:after="120" w:line="20" w:lineRule="atLeast"/>
      </w:pPr>
      <w:r w:rsidRPr="00CB2443">
        <w:t xml:space="preserve">10 </w:t>
      </w:r>
      <w:proofErr w:type="spellStart"/>
      <w:r w:rsidRPr="00CB2443">
        <w:t>Сташин</w:t>
      </w:r>
      <w:proofErr w:type="spellEnd"/>
      <w:r w:rsidRPr="00CB2443">
        <w:t xml:space="preserve"> В.В. и др. Проектирование цифровых устройств на однокристальных микроконтроллерах.- М.: </w:t>
      </w:r>
      <w:proofErr w:type="spellStart"/>
      <w:r w:rsidRPr="00CB2443">
        <w:t>Энергоатомиздат</w:t>
      </w:r>
      <w:proofErr w:type="spellEnd"/>
      <w:r w:rsidRPr="00CB2443">
        <w:t>, 1990. – 224 с.</w:t>
      </w:r>
    </w:p>
    <w:p w:rsidR="004110CB" w:rsidRPr="00CB2443" w:rsidRDefault="004110CB" w:rsidP="004110CB">
      <w:pPr>
        <w:spacing w:after="120" w:line="20" w:lineRule="atLeast"/>
      </w:pPr>
      <w:r w:rsidRPr="00CB2443">
        <w:t>11 Боборыкин А.В. и др. Однокристальные микро-ЭВМ. Справочник.- М.: БИНОМ, 1994. – 400 с.</w:t>
      </w:r>
    </w:p>
    <w:p w:rsidR="004110CB" w:rsidRPr="00CB2443" w:rsidRDefault="004110CB" w:rsidP="004110CB">
      <w:pPr>
        <w:pStyle w:val="a5"/>
        <w:spacing w:after="120" w:line="20" w:lineRule="atLeast"/>
        <w:ind w:right="42" w:firstLine="0"/>
        <w:rPr>
          <w:szCs w:val="28"/>
        </w:rPr>
      </w:pPr>
      <w:r>
        <w:rPr>
          <w:szCs w:val="28"/>
        </w:rPr>
        <w:t xml:space="preserve">12 </w:t>
      </w:r>
      <w:r w:rsidRPr="00CB2443">
        <w:rPr>
          <w:szCs w:val="28"/>
        </w:rPr>
        <w:t>Прянишников В.А. Электроника. Курс лекций. - СПб.: КОР</w:t>
      </w:r>
      <w:r w:rsidRPr="00CB2443">
        <w:rPr>
          <w:szCs w:val="28"/>
        </w:rPr>
        <w:t>О</w:t>
      </w:r>
      <w:r w:rsidRPr="00CB2443">
        <w:rPr>
          <w:szCs w:val="28"/>
        </w:rPr>
        <w:t xml:space="preserve">НА  </w:t>
      </w:r>
      <w:proofErr w:type="spellStart"/>
      <w:r w:rsidRPr="00CB2443">
        <w:rPr>
          <w:szCs w:val="28"/>
        </w:rPr>
        <w:t>принт</w:t>
      </w:r>
      <w:proofErr w:type="spellEnd"/>
      <w:r w:rsidRPr="00CB2443">
        <w:rPr>
          <w:szCs w:val="28"/>
        </w:rPr>
        <w:t>, 1998, - 400с.</w:t>
      </w:r>
    </w:p>
    <w:p w:rsidR="004110CB" w:rsidRPr="00CB2443" w:rsidRDefault="004110CB" w:rsidP="004110CB">
      <w:pPr>
        <w:spacing w:after="120" w:line="20" w:lineRule="atLeast"/>
        <w:ind w:right="-99"/>
        <w:rPr>
          <w:szCs w:val="28"/>
        </w:rPr>
      </w:pPr>
      <w:r>
        <w:rPr>
          <w:szCs w:val="28"/>
        </w:rPr>
        <w:t xml:space="preserve">13 </w:t>
      </w:r>
      <w:proofErr w:type="spellStart"/>
      <w:r w:rsidRPr="00CB2443">
        <w:rPr>
          <w:szCs w:val="28"/>
        </w:rPr>
        <w:t>Титце</w:t>
      </w:r>
      <w:proofErr w:type="spellEnd"/>
      <w:r w:rsidRPr="00CB2443">
        <w:rPr>
          <w:szCs w:val="28"/>
        </w:rPr>
        <w:t xml:space="preserve"> У., </w:t>
      </w:r>
      <w:proofErr w:type="spellStart"/>
      <w:r w:rsidRPr="00CB2443">
        <w:rPr>
          <w:szCs w:val="28"/>
        </w:rPr>
        <w:t>Шенк</w:t>
      </w:r>
      <w:proofErr w:type="spellEnd"/>
      <w:r w:rsidRPr="00CB2443">
        <w:rPr>
          <w:szCs w:val="28"/>
        </w:rPr>
        <w:t xml:space="preserve"> К. Полупроводниковая схемотехника.- М.: Мир, 1983.- 512с.</w:t>
      </w:r>
    </w:p>
    <w:p w:rsidR="004110CB" w:rsidRDefault="004110CB" w:rsidP="004110CB">
      <w:pPr>
        <w:pStyle w:val="2"/>
        <w:spacing w:before="0" w:line="20" w:lineRule="atLeast"/>
        <w:ind w:firstLine="0"/>
        <w:rPr>
          <w:rFonts w:eastAsia="Times New Roman" w:cs="Times New Roman"/>
          <w:b w:val="0"/>
          <w:szCs w:val="28"/>
        </w:rPr>
      </w:pPr>
      <w:r w:rsidRPr="005A0074">
        <w:rPr>
          <w:rFonts w:eastAsia="Times New Roman" w:cs="Times New Roman"/>
          <w:b w:val="0"/>
          <w:szCs w:val="28"/>
        </w:rPr>
        <w:t xml:space="preserve">14 </w:t>
      </w:r>
      <w:proofErr w:type="spellStart"/>
      <w:r w:rsidRPr="005A0074">
        <w:rPr>
          <w:rFonts w:eastAsia="Times New Roman" w:cs="Times New Roman"/>
          <w:b w:val="0"/>
          <w:szCs w:val="28"/>
        </w:rPr>
        <w:t>Опадчий</w:t>
      </w:r>
      <w:proofErr w:type="spellEnd"/>
      <w:r w:rsidRPr="005A0074">
        <w:rPr>
          <w:rFonts w:eastAsia="Times New Roman" w:cs="Times New Roman"/>
          <w:b w:val="0"/>
          <w:szCs w:val="28"/>
        </w:rPr>
        <w:t xml:space="preserve"> Ю.Ф., </w:t>
      </w:r>
      <w:proofErr w:type="spellStart"/>
      <w:r>
        <w:rPr>
          <w:rFonts w:eastAsia="Times New Roman" w:cs="Times New Roman"/>
          <w:b w:val="0"/>
          <w:szCs w:val="28"/>
        </w:rPr>
        <w:t>Глудкин</w:t>
      </w:r>
      <w:proofErr w:type="spellEnd"/>
      <w:r>
        <w:rPr>
          <w:rFonts w:eastAsia="Times New Roman" w:cs="Times New Roman"/>
          <w:b w:val="0"/>
          <w:szCs w:val="28"/>
        </w:rPr>
        <w:t xml:space="preserve"> О.П., Гуров А.И. Аналоговая и цифровая схемотехника. – М.: Горячая линия – Телеком, 2000. – 768 с.</w:t>
      </w:r>
    </w:p>
    <w:p w:rsidR="004110CB" w:rsidRDefault="004110CB" w:rsidP="004110CB">
      <w:pPr>
        <w:spacing w:after="120" w:line="20" w:lineRule="atLeast"/>
      </w:pPr>
      <w:r>
        <w:t xml:space="preserve">15. </w:t>
      </w:r>
      <w:proofErr w:type="spellStart"/>
      <w:r w:rsidRPr="00CB2443">
        <w:t>Пухальский</w:t>
      </w:r>
      <w:proofErr w:type="spellEnd"/>
      <w:r w:rsidRPr="00CB2443">
        <w:t xml:space="preserve"> Г.И., Новосельцева Т.Я.</w:t>
      </w:r>
      <w:r>
        <w:t xml:space="preserve"> Проектирование дискретных устройств на интегральных микросхемах</w:t>
      </w:r>
      <w:r w:rsidRPr="00CB2443">
        <w:t xml:space="preserve">. </w:t>
      </w:r>
      <w:r>
        <w:t>Справочник</w:t>
      </w:r>
      <w:r w:rsidRPr="00CB2443">
        <w:t xml:space="preserve">.- </w:t>
      </w:r>
      <w:r>
        <w:t>М</w:t>
      </w:r>
      <w:r w:rsidRPr="00CB2443">
        <w:t xml:space="preserve">.: </w:t>
      </w:r>
      <w:r>
        <w:t>Радио и связь, 1990</w:t>
      </w:r>
      <w:r w:rsidRPr="00CB2443">
        <w:t xml:space="preserve">. - </w:t>
      </w:r>
      <w:r>
        <w:t>304</w:t>
      </w:r>
      <w:r w:rsidRPr="00CB2443">
        <w:t xml:space="preserve"> с.</w:t>
      </w:r>
    </w:p>
    <w:p w:rsidR="004110CB" w:rsidRDefault="004110CB" w:rsidP="004110CB">
      <w:pPr>
        <w:spacing w:after="120" w:line="20" w:lineRule="atLeast"/>
      </w:pPr>
      <w:r>
        <w:t xml:space="preserve">16. </w:t>
      </w:r>
      <w:proofErr w:type="spellStart"/>
      <w:r>
        <w:t>Букреев</w:t>
      </w:r>
      <w:proofErr w:type="spellEnd"/>
      <w:r>
        <w:t xml:space="preserve"> </w:t>
      </w:r>
      <w:r w:rsidRPr="00CB2443">
        <w:t xml:space="preserve">И., </w:t>
      </w:r>
      <w:r>
        <w:t>Горячев</w:t>
      </w:r>
      <w:r w:rsidRPr="00CB2443">
        <w:t xml:space="preserve"> Т.</w:t>
      </w:r>
      <w:r>
        <w:t>, Мансуров Б. Микроэлектронные схемы цифровых устройств</w:t>
      </w:r>
      <w:r w:rsidRPr="00CB2443">
        <w:t>.</w:t>
      </w:r>
      <w:r>
        <w:t xml:space="preserve"> –</w:t>
      </w:r>
      <w:r w:rsidRPr="00CB2443">
        <w:t xml:space="preserve"> </w:t>
      </w:r>
      <w:r>
        <w:t>М</w:t>
      </w:r>
      <w:r w:rsidRPr="00CB2443">
        <w:t xml:space="preserve">.: </w:t>
      </w:r>
      <w:proofErr w:type="spellStart"/>
      <w:r>
        <w:t>Техносфера</w:t>
      </w:r>
      <w:proofErr w:type="spellEnd"/>
      <w:r>
        <w:t>, 2009</w:t>
      </w:r>
      <w:r w:rsidRPr="00CB2443">
        <w:t xml:space="preserve">. - </w:t>
      </w:r>
      <w:r>
        <w:t>712</w:t>
      </w:r>
      <w:r w:rsidRPr="00CB2443">
        <w:t xml:space="preserve"> с.</w:t>
      </w:r>
    </w:p>
    <w:p w:rsidR="004110CB" w:rsidRPr="00CB2443" w:rsidRDefault="004110CB" w:rsidP="004110CB">
      <w:pPr>
        <w:spacing w:after="120" w:line="20" w:lineRule="atLeast"/>
      </w:pPr>
      <w:r>
        <w:t xml:space="preserve">17. Миллер Р. Теория переключательных схем, т.1 – Комбинационные схемы. Перев. с англ. – </w:t>
      </w:r>
      <w:r w:rsidRPr="00CB2443">
        <w:rPr>
          <w:szCs w:val="28"/>
        </w:rPr>
        <w:t xml:space="preserve">М.: </w:t>
      </w:r>
      <w:r>
        <w:rPr>
          <w:szCs w:val="28"/>
        </w:rPr>
        <w:t>Наука</w:t>
      </w:r>
      <w:r w:rsidRPr="00CB2443">
        <w:rPr>
          <w:szCs w:val="28"/>
        </w:rPr>
        <w:t>, 19</w:t>
      </w:r>
      <w:r>
        <w:rPr>
          <w:szCs w:val="28"/>
        </w:rPr>
        <w:t>70</w:t>
      </w:r>
      <w:r w:rsidRPr="00CB2443">
        <w:rPr>
          <w:szCs w:val="28"/>
        </w:rPr>
        <w:t xml:space="preserve">.- </w:t>
      </w:r>
      <w:r>
        <w:rPr>
          <w:szCs w:val="28"/>
        </w:rPr>
        <w:t xml:space="preserve">416 </w:t>
      </w:r>
      <w:r w:rsidRPr="00CB2443">
        <w:rPr>
          <w:szCs w:val="28"/>
        </w:rPr>
        <w:t>с</w:t>
      </w:r>
      <w:r>
        <w:t>.</w:t>
      </w:r>
    </w:p>
    <w:p w:rsidR="004110CB" w:rsidRPr="00CB2443" w:rsidRDefault="004110CB" w:rsidP="004110CB">
      <w:pPr>
        <w:spacing w:after="120" w:line="20" w:lineRule="atLeast"/>
      </w:pPr>
      <w:r>
        <w:t xml:space="preserve">18. Миллер Р. Теория переключательных схем, т. 2 – Последовательностные схемы и машины. Перев. с англ. – </w:t>
      </w:r>
      <w:r w:rsidRPr="00CB2443">
        <w:rPr>
          <w:szCs w:val="28"/>
        </w:rPr>
        <w:t xml:space="preserve">М.: </w:t>
      </w:r>
      <w:r>
        <w:rPr>
          <w:szCs w:val="28"/>
        </w:rPr>
        <w:t>Наука</w:t>
      </w:r>
      <w:r w:rsidRPr="00CB2443">
        <w:rPr>
          <w:szCs w:val="28"/>
        </w:rPr>
        <w:t>, 19</w:t>
      </w:r>
      <w:r>
        <w:rPr>
          <w:szCs w:val="28"/>
        </w:rPr>
        <w:t>71</w:t>
      </w:r>
      <w:r w:rsidRPr="00CB2443">
        <w:rPr>
          <w:szCs w:val="28"/>
        </w:rPr>
        <w:t xml:space="preserve">.- </w:t>
      </w:r>
      <w:r>
        <w:rPr>
          <w:szCs w:val="28"/>
        </w:rPr>
        <w:t xml:space="preserve">304 </w:t>
      </w:r>
      <w:r w:rsidRPr="00CB2443">
        <w:rPr>
          <w:szCs w:val="28"/>
        </w:rPr>
        <w:t>с</w:t>
      </w:r>
      <w:r>
        <w:t>.</w:t>
      </w:r>
    </w:p>
    <w:p w:rsidR="004110CB" w:rsidRDefault="004110CB" w:rsidP="004110CB">
      <w:pPr>
        <w:spacing w:after="120" w:line="20" w:lineRule="atLeast"/>
      </w:pPr>
      <w:r>
        <w:t>19. Нарышкин А.К. Цифровые устройства и микропроцессоры. – М.: Издательский центр «Академия», 2006, - 320 с.</w:t>
      </w:r>
    </w:p>
    <w:p w:rsidR="004110CB" w:rsidRDefault="004110CB" w:rsidP="004110CB">
      <w:pPr>
        <w:spacing w:after="120" w:line="20" w:lineRule="atLeast"/>
        <w:jc w:val="both"/>
      </w:pPr>
    </w:p>
    <w:sectPr w:rsidR="004110CB" w:rsidSect="003D346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defaultTabStop w:val="708"/>
  <w:characterSpacingControl w:val="doNotCompress"/>
  <w:savePreviewPicture/>
  <w:compat/>
  <w:rsids>
    <w:rsidRoot w:val="00080C11"/>
    <w:rsid w:val="00080C11"/>
    <w:rsid w:val="000C48DC"/>
    <w:rsid w:val="000C4992"/>
    <w:rsid w:val="0018715E"/>
    <w:rsid w:val="003D3462"/>
    <w:rsid w:val="004110CB"/>
    <w:rsid w:val="004759EC"/>
    <w:rsid w:val="00590DCD"/>
    <w:rsid w:val="005C32DB"/>
    <w:rsid w:val="00663E1B"/>
    <w:rsid w:val="0069507D"/>
    <w:rsid w:val="006F6846"/>
    <w:rsid w:val="0070347D"/>
    <w:rsid w:val="00703A22"/>
    <w:rsid w:val="007A4980"/>
    <w:rsid w:val="00977B04"/>
    <w:rsid w:val="009A5404"/>
    <w:rsid w:val="00A968CF"/>
    <w:rsid w:val="00CA3E01"/>
    <w:rsid w:val="00CA5F96"/>
    <w:rsid w:val="00CB655A"/>
    <w:rsid w:val="00CE5845"/>
    <w:rsid w:val="00D52BDD"/>
    <w:rsid w:val="00DC44FB"/>
    <w:rsid w:val="00E17BE0"/>
    <w:rsid w:val="00E21F49"/>
    <w:rsid w:val="00E50E53"/>
    <w:rsid w:val="00E91800"/>
    <w:rsid w:val="00F978F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10C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E91800"/>
    <w:pPr>
      <w:keepNext/>
      <w:keepLines/>
      <w:spacing w:before="240" w:after="120"/>
      <w:ind w:firstLine="567"/>
      <w:jc w:val="center"/>
      <w:outlineLvl w:val="0"/>
    </w:pPr>
    <w:rPr>
      <w:rFonts w:eastAsiaTheme="majorEastAsia" w:cstheme="majorBidi"/>
      <w:bCs/>
      <w:szCs w:val="28"/>
      <w:lang w:eastAsia="en-US"/>
    </w:rPr>
  </w:style>
  <w:style w:type="paragraph" w:styleId="2">
    <w:name w:val="heading 2"/>
    <w:basedOn w:val="a"/>
    <w:next w:val="a"/>
    <w:link w:val="20"/>
    <w:unhideWhenUsed/>
    <w:qFormat/>
    <w:rsid w:val="00E91800"/>
    <w:pPr>
      <w:keepNext/>
      <w:keepLines/>
      <w:spacing w:before="120" w:after="120"/>
      <w:ind w:firstLine="567"/>
      <w:outlineLvl w:val="1"/>
    </w:pPr>
    <w:rPr>
      <w:rFonts w:eastAsiaTheme="majorEastAsia" w:cstheme="majorBidi"/>
      <w:b/>
      <w:bCs/>
      <w:szCs w:val="26"/>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91800"/>
    <w:rPr>
      <w:rFonts w:ascii="Times New Roman" w:eastAsiaTheme="majorEastAsia" w:hAnsi="Times New Roman" w:cstheme="majorBidi"/>
      <w:bCs/>
      <w:sz w:val="24"/>
      <w:szCs w:val="28"/>
    </w:rPr>
  </w:style>
  <w:style w:type="character" w:customStyle="1" w:styleId="20">
    <w:name w:val="Заголовок 2 Знак"/>
    <w:basedOn w:val="a0"/>
    <w:link w:val="2"/>
    <w:rsid w:val="00E91800"/>
    <w:rPr>
      <w:rFonts w:ascii="Times New Roman" w:eastAsiaTheme="majorEastAsia" w:hAnsi="Times New Roman" w:cstheme="majorBidi"/>
      <w:b/>
      <w:bCs/>
      <w:sz w:val="24"/>
      <w:szCs w:val="26"/>
    </w:rPr>
  </w:style>
  <w:style w:type="paragraph" w:customStyle="1" w:styleId="Style6">
    <w:name w:val="Style6"/>
    <w:basedOn w:val="a"/>
    <w:rsid w:val="004110CB"/>
    <w:pPr>
      <w:widowControl w:val="0"/>
      <w:autoSpaceDE w:val="0"/>
      <w:autoSpaceDN w:val="0"/>
      <w:adjustRightInd w:val="0"/>
      <w:jc w:val="both"/>
    </w:pPr>
  </w:style>
  <w:style w:type="character" w:customStyle="1" w:styleId="FontStyle30">
    <w:name w:val="Font Style30"/>
    <w:basedOn w:val="a0"/>
    <w:rsid w:val="004110CB"/>
    <w:rPr>
      <w:rFonts w:ascii="Times New Roman" w:hAnsi="Times New Roman" w:cs="Times New Roman"/>
      <w:sz w:val="26"/>
      <w:szCs w:val="26"/>
    </w:rPr>
  </w:style>
  <w:style w:type="paragraph" w:styleId="a3">
    <w:name w:val="Body Text"/>
    <w:basedOn w:val="a"/>
    <w:link w:val="a4"/>
    <w:rsid w:val="004110CB"/>
    <w:pPr>
      <w:ind w:firstLine="567"/>
      <w:jc w:val="both"/>
    </w:pPr>
    <w:rPr>
      <w:szCs w:val="20"/>
    </w:rPr>
  </w:style>
  <w:style w:type="character" w:customStyle="1" w:styleId="a4">
    <w:name w:val="Основной текст Знак"/>
    <w:basedOn w:val="a0"/>
    <w:link w:val="a3"/>
    <w:rsid w:val="004110CB"/>
    <w:rPr>
      <w:rFonts w:ascii="Times New Roman" w:eastAsia="Times New Roman" w:hAnsi="Times New Roman" w:cs="Times New Roman"/>
      <w:sz w:val="24"/>
      <w:szCs w:val="20"/>
      <w:lang w:eastAsia="ru-RU"/>
    </w:rPr>
  </w:style>
  <w:style w:type="paragraph" w:styleId="a5">
    <w:name w:val="Subtitle"/>
    <w:basedOn w:val="a"/>
    <w:link w:val="a6"/>
    <w:qFormat/>
    <w:rsid w:val="004110CB"/>
    <w:pPr>
      <w:ind w:firstLine="426"/>
      <w:jc w:val="both"/>
    </w:pPr>
    <w:rPr>
      <w:szCs w:val="20"/>
    </w:rPr>
  </w:style>
  <w:style w:type="character" w:customStyle="1" w:styleId="a6">
    <w:name w:val="Подзаголовок Знак"/>
    <w:basedOn w:val="a0"/>
    <w:link w:val="a5"/>
    <w:rsid w:val="004110CB"/>
    <w:rPr>
      <w:rFonts w:ascii="Times New Roman" w:eastAsia="Times New Roman" w:hAnsi="Times New Roman" w:cs="Times New Roman"/>
      <w:sz w:val="24"/>
      <w:szCs w:val="20"/>
      <w:lang w:eastAsia="ru-RU"/>
    </w:rPr>
  </w:style>
  <w:style w:type="paragraph" w:styleId="a7">
    <w:name w:val="Body Text Indent"/>
    <w:basedOn w:val="a"/>
    <w:link w:val="a8"/>
    <w:uiPriority w:val="99"/>
    <w:semiHidden/>
    <w:unhideWhenUsed/>
    <w:rsid w:val="00E50E53"/>
    <w:pPr>
      <w:spacing w:after="120"/>
      <w:ind w:left="283"/>
    </w:pPr>
  </w:style>
  <w:style w:type="character" w:customStyle="1" w:styleId="a8">
    <w:name w:val="Основной текст с отступом Знак"/>
    <w:basedOn w:val="a0"/>
    <w:link w:val="a7"/>
    <w:uiPriority w:val="99"/>
    <w:semiHidden/>
    <w:rsid w:val="00E50E53"/>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5.bin"/><Relationship Id="rId18" Type="http://schemas.openxmlformats.org/officeDocument/2006/relationships/image" Target="media/image7.wmf"/><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oleObject" Target="embeddings/oleObject2.bin"/><Relationship Id="rId12" Type="http://schemas.openxmlformats.org/officeDocument/2006/relationships/image" Target="media/image4.wmf"/><Relationship Id="rId17" Type="http://schemas.openxmlformats.org/officeDocument/2006/relationships/oleObject" Target="embeddings/oleObject7.bin"/><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oleObject" Target="embeddings/oleObject1.bin"/><Relationship Id="rId11" Type="http://schemas.openxmlformats.org/officeDocument/2006/relationships/oleObject" Target="embeddings/oleObject4.bin"/><Relationship Id="rId5" Type="http://schemas.openxmlformats.org/officeDocument/2006/relationships/image" Target="media/image1.wmf"/><Relationship Id="rId15" Type="http://schemas.openxmlformats.org/officeDocument/2006/relationships/oleObject" Target="embeddings/oleObject6.bin"/><Relationship Id="rId10" Type="http://schemas.openxmlformats.org/officeDocument/2006/relationships/image" Target="media/image3.wmf"/><Relationship Id="rId19" Type="http://schemas.openxmlformats.org/officeDocument/2006/relationships/oleObject" Target="embeddings/oleObject8.bin"/><Relationship Id="rId4" Type="http://schemas.openxmlformats.org/officeDocument/2006/relationships/webSettings" Target="webSettings.xml"/><Relationship Id="rId9" Type="http://schemas.openxmlformats.org/officeDocument/2006/relationships/oleObject" Target="embeddings/oleObject3.bin"/><Relationship Id="rId14" Type="http://schemas.openxmlformats.org/officeDocument/2006/relationships/image" Target="media/image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A05DF2-3BC4-46D6-8833-3C059D1206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18</Pages>
  <Words>6795</Words>
  <Characters>38736</Characters>
  <Application>Microsoft Office Word</Application>
  <DocSecurity>0</DocSecurity>
  <Lines>322</Lines>
  <Paragraphs>90</Paragraphs>
  <ScaleCrop>false</ScaleCrop>
  <HeadingPairs>
    <vt:vector size="4" baseType="variant">
      <vt:variant>
        <vt:lpstr>Название</vt:lpstr>
      </vt:variant>
      <vt:variant>
        <vt:i4>1</vt:i4>
      </vt:variant>
      <vt:variant>
        <vt:lpstr>Заголовки</vt:lpstr>
      </vt:variant>
      <vt:variant>
        <vt:i4>1</vt:i4>
      </vt:variant>
    </vt:vector>
  </HeadingPairs>
  <TitlesOfParts>
    <vt:vector size="2" baseType="lpstr">
      <vt:lpstr/>
      <vt:lpstr>    14 Опадчий Ю.Ф., Глудкин О.П., Гуров А.И. Аналоговая и цифровая схемотехника. – </vt:lpstr>
    </vt:vector>
  </TitlesOfParts>
  <Company/>
  <LinksUpToDate>false</LinksUpToDate>
  <CharactersWithSpaces>45441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Шадрин Г.К.</dc:creator>
  <cp:lastModifiedBy>Шадрин Г.К.</cp:lastModifiedBy>
  <cp:revision>8</cp:revision>
  <dcterms:created xsi:type="dcterms:W3CDTF">2019-04-07T05:48:00Z</dcterms:created>
  <dcterms:modified xsi:type="dcterms:W3CDTF">2019-04-07T09:42:00Z</dcterms:modified>
</cp:coreProperties>
</file>